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BB2" w:rsidRPr="00932BB2" w:rsidRDefault="00932BB2" w:rsidP="00537032">
      <w:pPr>
        <w:pStyle w:val="Default"/>
        <w:rPr>
          <w:rFonts w:asciiTheme="minorHAnsi" w:hAnsiTheme="minorHAnsi"/>
          <w:b/>
          <w:sz w:val="32"/>
          <w:szCs w:val="23"/>
        </w:rPr>
      </w:pPr>
      <w:r w:rsidRPr="00932BB2">
        <w:rPr>
          <w:rFonts w:asciiTheme="minorHAnsi" w:hAnsiTheme="minorHAnsi"/>
          <w:b/>
          <w:sz w:val="32"/>
          <w:szCs w:val="23"/>
        </w:rPr>
        <w:t>PRESS RELEASE</w:t>
      </w:r>
    </w:p>
    <w:p w:rsidR="00932BB2" w:rsidRDefault="00932BB2" w:rsidP="00537032">
      <w:pPr>
        <w:pStyle w:val="Default"/>
        <w:rPr>
          <w:rFonts w:asciiTheme="minorHAnsi" w:hAnsiTheme="minorHAnsi"/>
          <w:b/>
          <w:sz w:val="23"/>
          <w:szCs w:val="23"/>
        </w:rPr>
      </w:pPr>
    </w:p>
    <w:p w:rsidR="00537032" w:rsidRDefault="00537032" w:rsidP="00537032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Media contact</w:t>
      </w:r>
      <w:r w:rsidRPr="009A21A1">
        <w:rPr>
          <w:rFonts w:asciiTheme="minorHAnsi" w:hAnsiTheme="minorHAnsi"/>
          <w:b/>
          <w:sz w:val="23"/>
          <w:szCs w:val="23"/>
        </w:rPr>
        <w:br/>
      </w:r>
      <w:r w:rsidRPr="009A21A1">
        <w:rPr>
          <w:rFonts w:asciiTheme="minorHAnsi" w:hAnsiTheme="minorHAnsi"/>
          <w:sz w:val="23"/>
          <w:szCs w:val="23"/>
        </w:rPr>
        <w:t xml:space="preserve">Nina Morton </w:t>
      </w:r>
    </w:p>
    <w:p w:rsidR="00D110D3" w:rsidRDefault="00D110D3" w:rsidP="00537032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Marketing Manager</w:t>
      </w:r>
    </w:p>
    <w:p w:rsidR="00537032" w:rsidRPr="009A21A1" w:rsidRDefault="00537032" w:rsidP="00537032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Particle Measuring Systems</w:t>
      </w:r>
    </w:p>
    <w:p w:rsidR="00537032" w:rsidRDefault="00537032" w:rsidP="00537032">
      <w:pPr>
        <w:rPr>
          <w:rFonts w:cs="Cambria"/>
          <w:color w:val="000000"/>
          <w:sz w:val="23"/>
          <w:szCs w:val="23"/>
        </w:rPr>
      </w:pPr>
      <w:r w:rsidRPr="009A21A1">
        <w:rPr>
          <w:rFonts w:cs="Cambria"/>
          <w:color w:val="000000"/>
          <w:sz w:val="23"/>
          <w:szCs w:val="23"/>
        </w:rPr>
        <w:t>Tel: 303-</w:t>
      </w:r>
      <w:r>
        <w:rPr>
          <w:rFonts w:cs="Cambria"/>
          <w:color w:val="000000"/>
          <w:sz w:val="23"/>
          <w:szCs w:val="23"/>
        </w:rPr>
        <w:t>443-7100</w:t>
      </w:r>
      <w:r>
        <w:rPr>
          <w:rFonts w:cs="Cambria"/>
          <w:color w:val="000000"/>
          <w:sz w:val="23"/>
          <w:szCs w:val="23"/>
        </w:rPr>
        <w:br/>
      </w:r>
      <w:hyperlink r:id="rId5" w:history="1">
        <w:r w:rsidRPr="00A4111D">
          <w:rPr>
            <w:rStyle w:val="Hyperlink"/>
            <w:rFonts w:cs="Cambria"/>
            <w:sz w:val="23"/>
            <w:szCs w:val="23"/>
          </w:rPr>
          <w:t>nmorton@pmeasuring.com</w:t>
        </w:r>
      </w:hyperlink>
    </w:p>
    <w:p w:rsidR="00537032" w:rsidRPr="009A21A1" w:rsidRDefault="00537032" w:rsidP="00537032">
      <w:pPr>
        <w:pStyle w:val="Default"/>
        <w:rPr>
          <w:rFonts w:asciiTheme="minorHAnsi" w:hAnsiTheme="minorHAnsi"/>
          <w:sz w:val="23"/>
          <w:szCs w:val="23"/>
        </w:rPr>
      </w:pPr>
    </w:p>
    <w:p w:rsidR="00537032" w:rsidRPr="009A21A1" w:rsidRDefault="00537032" w:rsidP="00537032">
      <w:pPr>
        <w:rPr>
          <w:rFonts w:cs="Cambria"/>
          <w:b/>
          <w:color w:val="000000"/>
          <w:sz w:val="23"/>
          <w:szCs w:val="23"/>
        </w:rPr>
      </w:pPr>
      <w:r w:rsidRPr="009A21A1">
        <w:rPr>
          <w:rFonts w:cs="Cambria"/>
          <w:b/>
          <w:color w:val="000000"/>
          <w:sz w:val="23"/>
          <w:szCs w:val="23"/>
        </w:rPr>
        <w:t xml:space="preserve">FOR IMMEDIATE RELEASE </w:t>
      </w:r>
    </w:p>
    <w:p w:rsidR="00FC3103" w:rsidRPr="00FC3103" w:rsidRDefault="00D110D3" w:rsidP="00537032">
      <w:pPr>
        <w:rPr>
          <w:b/>
          <w:color w:val="C00000"/>
          <w:sz w:val="40"/>
        </w:rPr>
      </w:pPr>
      <w:r w:rsidRPr="00FC3103">
        <w:rPr>
          <w:b/>
          <w:color w:val="C00000"/>
          <w:sz w:val="40"/>
        </w:rPr>
        <w:t>The World’s First 20 nm Chemical Particle Counter</w:t>
      </w:r>
    </w:p>
    <w:p w:rsidR="00537032" w:rsidRPr="00FC3103" w:rsidRDefault="000E23FA" w:rsidP="00537032">
      <w:pPr>
        <w:rPr>
          <w:i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4713F4" wp14:editId="6CD53F0B">
            <wp:simplePos x="0" y="0"/>
            <wp:positionH relativeFrom="page">
              <wp:posOffset>4756150</wp:posOffset>
            </wp:positionH>
            <wp:positionV relativeFrom="paragraph">
              <wp:posOffset>313690</wp:posOffset>
            </wp:positionV>
            <wp:extent cx="2806700" cy="232283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m_20_with_Labels shadow lowres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0" r="4504" b="5357"/>
                    <a:stretch/>
                  </pic:blipFill>
                  <pic:spPr bwMode="auto">
                    <a:xfrm>
                      <a:off x="0" y="0"/>
                      <a:ext cx="2806700" cy="2322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103" w:rsidRPr="00FC3103">
        <w:rPr>
          <w:i/>
          <w:sz w:val="28"/>
        </w:rPr>
        <w:t xml:space="preserve">Particle Measuring Systems </w:t>
      </w:r>
      <w:r w:rsidR="00EF4642">
        <w:rPr>
          <w:i/>
          <w:sz w:val="28"/>
        </w:rPr>
        <w:t>releases</w:t>
      </w:r>
      <w:r w:rsidR="00FC3103" w:rsidRPr="00FC3103">
        <w:rPr>
          <w:i/>
          <w:sz w:val="28"/>
        </w:rPr>
        <w:t xml:space="preserve"> the </w:t>
      </w:r>
      <w:r w:rsidR="0082394D">
        <w:rPr>
          <w:i/>
          <w:sz w:val="28"/>
        </w:rPr>
        <w:t>new</w:t>
      </w:r>
      <w:r w:rsidR="00FC3103" w:rsidRPr="00FC3103">
        <w:rPr>
          <w:i/>
          <w:sz w:val="28"/>
        </w:rPr>
        <w:t xml:space="preserve"> Chem 20</w:t>
      </w:r>
      <w:r w:rsidR="00621EE0">
        <w:rPr>
          <w:i/>
          <w:sz w:val="28"/>
        </w:rPr>
        <w:t>™</w:t>
      </w:r>
      <w:r w:rsidR="00FC3103" w:rsidRPr="00FC3103">
        <w:rPr>
          <w:i/>
          <w:sz w:val="28"/>
        </w:rPr>
        <w:t xml:space="preserve"> particle counter. </w:t>
      </w:r>
    </w:p>
    <w:p w:rsidR="00BB3FD6" w:rsidRPr="000E23FA" w:rsidRDefault="00DD3F54" w:rsidP="000E23FA">
      <w:pPr>
        <w:rPr>
          <w:sz w:val="24"/>
          <w:szCs w:val="24"/>
        </w:rPr>
      </w:pPr>
      <w:r w:rsidRPr="000E23FA">
        <w:rPr>
          <w:sz w:val="24"/>
          <w:szCs w:val="24"/>
        </w:rPr>
        <w:t xml:space="preserve">July </w:t>
      </w:r>
      <w:r w:rsidR="00325E20">
        <w:rPr>
          <w:sz w:val="24"/>
          <w:szCs w:val="24"/>
        </w:rPr>
        <w:t>12</w:t>
      </w:r>
      <w:r w:rsidRPr="000E23FA">
        <w:rPr>
          <w:sz w:val="24"/>
          <w:szCs w:val="24"/>
          <w:vertAlign w:val="superscript"/>
        </w:rPr>
        <w:t>th</w:t>
      </w:r>
      <w:r w:rsidRPr="000E23FA">
        <w:rPr>
          <w:sz w:val="24"/>
          <w:szCs w:val="24"/>
        </w:rPr>
        <w:t xml:space="preserve">, </w:t>
      </w:r>
      <w:r w:rsidR="00897732" w:rsidRPr="000E23FA">
        <w:rPr>
          <w:sz w:val="24"/>
          <w:szCs w:val="24"/>
        </w:rPr>
        <w:t>2016</w:t>
      </w:r>
      <w:r w:rsidR="007468E0" w:rsidRPr="000E23FA">
        <w:rPr>
          <w:sz w:val="24"/>
          <w:szCs w:val="24"/>
        </w:rPr>
        <w:t xml:space="preserve">, Boulder, CO </w:t>
      </w:r>
      <w:r w:rsidR="0098139A" w:rsidRPr="000E23FA">
        <w:rPr>
          <w:sz w:val="24"/>
          <w:szCs w:val="24"/>
        </w:rPr>
        <w:t>–</w:t>
      </w:r>
      <w:r w:rsidR="007468E0" w:rsidRPr="000E23FA">
        <w:rPr>
          <w:sz w:val="24"/>
          <w:szCs w:val="24"/>
        </w:rPr>
        <w:t xml:space="preserve"> </w:t>
      </w:r>
      <w:r w:rsidR="0098139A" w:rsidRPr="000E23FA">
        <w:rPr>
          <w:sz w:val="24"/>
          <w:szCs w:val="24"/>
        </w:rPr>
        <w:t>Particle Measuring Systems</w:t>
      </w:r>
      <w:r w:rsidR="00FC3103" w:rsidRPr="000E23FA">
        <w:rPr>
          <w:sz w:val="24"/>
          <w:szCs w:val="24"/>
        </w:rPr>
        <w:t xml:space="preserve"> (PMS)</w:t>
      </w:r>
      <w:r w:rsidR="0098139A" w:rsidRPr="000E23FA">
        <w:rPr>
          <w:sz w:val="24"/>
          <w:szCs w:val="24"/>
        </w:rPr>
        <w:t xml:space="preserve"> </w:t>
      </w:r>
      <w:r w:rsidR="00EF4642">
        <w:rPr>
          <w:sz w:val="24"/>
          <w:szCs w:val="24"/>
        </w:rPr>
        <w:t>has released</w:t>
      </w:r>
      <w:r w:rsidR="0098139A" w:rsidRPr="000E23FA">
        <w:rPr>
          <w:sz w:val="24"/>
          <w:szCs w:val="24"/>
        </w:rPr>
        <w:t xml:space="preserve"> the world’s first and only 20 nm particle counter for high purity </w:t>
      </w:r>
      <w:r w:rsidR="00325E20">
        <w:rPr>
          <w:sz w:val="24"/>
          <w:szCs w:val="24"/>
        </w:rPr>
        <w:t xml:space="preserve">process </w:t>
      </w:r>
      <w:r w:rsidR="0098139A" w:rsidRPr="000E23FA">
        <w:rPr>
          <w:sz w:val="24"/>
          <w:szCs w:val="24"/>
        </w:rPr>
        <w:t>chemicals. The Chem 20</w:t>
      </w:r>
      <w:r w:rsidR="00621EE0">
        <w:rPr>
          <w:sz w:val="24"/>
          <w:szCs w:val="24"/>
        </w:rPr>
        <w:t>™</w:t>
      </w:r>
      <w:r w:rsidR="0098139A" w:rsidRPr="000E23FA">
        <w:rPr>
          <w:sz w:val="24"/>
          <w:szCs w:val="24"/>
        </w:rPr>
        <w:t xml:space="preserve"> </w:t>
      </w:r>
      <w:r w:rsidR="00325E20">
        <w:rPr>
          <w:sz w:val="24"/>
          <w:szCs w:val="24"/>
        </w:rPr>
        <w:t>has particle size sensitivity of 20 nm with PSL and 9 nm with gold particles.</w:t>
      </w:r>
      <w:r w:rsidR="0098139A" w:rsidRPr="000E23FA">
        <w:rPr>
          <w:sz w:val="24"/>
          <w:szCs w:val="24"/>
        </w:rPr>
        <w:t xml:space="preserve"> </w:t>
      </w:r>
    </w:p>
    <w:p w:rsidR="00882E30" w:rsidRPr="000E23FA" w:rsidRDefault="00325E20" w:rsidP="000E23FA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With </w:t>
      </w:r>
      <w:r w:rsidR="006F4920">
        <w:rPr>
          <w:noProof/>
          <w:sz w:val="24"/>
          <w:szCs w:val="24"/>
        </w:rPr>
        <w:t xml:space="preserve">PMS’s </w:t>
      </w:r>
      <w:r>
        <w:rPr>
          <w:noProof/>
          <w:sz w:val="24"/>
          <w:szCs w:val="24"/>
        </w:rPr>
        <w:t xml:space="preserve">advanced laser optics and detector technology, this innovative new product </w:t>
      </w:r>
      <w:r w:rsidR="006F4920">
        <w:rPr>
          <w:noProof/>
          <w:sz w:val="24"/>
          <w:szCs w:val="24"/>
        </w:rPr>
        <w:t>detects very small particles not seen with legacy products. The Chem 20 features an on-board</w:t>
      </w:r>
      <w:r w:rsidR="00882E30" w:rsidRPr="000E23FA">
        <w:rPr>
          <w:sz w:val="24"/>
          <w:szCs w:val="24"/>
        </w:rPr>
        <w:t xml:space="preserve"> c</w:t>
      </w:r>
      <w:r w:rsidR="00621EE0" w:rsidRPr="000E23FA">
        <w:rPr>
          <w:sz w:val="24"/>
          <w:szCs w:val="24"/>
        </w:rPr>
        <w:t xml:space="preserve">hemical flow </w:t>
      </w:r>
      <w:r w:rsidR="000E23FA" w:rsidRPr="000E23FA">
        <w:rPr>
          <w:sz w:val="24"/>
          <w:szCs w:val="24"/>
        </w:rPr>
        <w:t>meter</w:t>
      </w:r>
      <w:r w:rsidR="00882E30" w:rsidRPr="000E23FA">
        <w:rPr>
          <w:sz w:val="24"/>
          <w:szCs w:val="24"/>
        </w:rPr>
        <w:t xml:space="preserve"> and</w:t>
      </w:r>
      <w:r w:rsidR="00621EE0" w:rsidRPr="000E23FA">
        <w:rPr>
          <w:sz w:val="24"/>
          <w:szCs w:val="24"/>
        </w:rPr>
        <w:t xml:space="preserve"> </w:t>
      </w:r>
      <w:r w:rsidR="006F4920">
        <w:rPr>
          <w:sz w:val="24"/>
          <w:szCs w:val="24"/>
        </w:rPr>
        <w:t xml:space="preserve">bubble detector to </w:t>
      </w:r>
      <w:r w:rsidR="00FB4F50">
        <w:rPr>
          <w:sz w:val="24"/>
          <w:szCs w:val="24"/>
        </w:rPr>
        <w:t xml:space="preserve">maximize data quality and </w:t>
      </w:r>
      <w:r w:rsidR="006F4920">
        <w:rPr>
          <w:sz w:val="24"/>
          <w:szCs w:val="24"/>
        </w:rPr>
        <w:t xml:space="preserve">protect sensor </w:t>
      </w:r>
      <w:r w:rsidR="00EF4642">
        <w:rPr>
          <w:sz w:val="24"/>
          <w:szCs w:val="24"/>
        </w:rPr>
        <w:t>performance</w:t>
      </w:r>
      <w:r w:rsidR="00882E30" w:rsidRPr="000E23FA">
        <w:rPr>
          <w:sz w:val="24"/>
          <w:szCs w:val="24"/>
        </w:rPr>
        <w:t xml:space="preserve">. </w:t>
      </w:r>
      <w:r w:rsidR="00FB4F50">
        <w:rPr>
          <w:sz w:val="24"/>
          <w:szCs w:val="24"/>
        </w:rPr>
        <w:t xml:space="preserve">In another industry first, </w:t>
      </w:r>
      <w:proofErr w:type="spellStart"/>
      <w:r w:rsidR="00FB4F50">
        <w:rPr>
          <w:sz w:val="24"/>
          <w:szCs w:val="24"/>
        </w:rPr>
        <w:t>Chem</w:t>
      </w:r>
      <w:proofErr w:type="spellEnd"/>
      <w:r w:rsidR="00FB4F50">
        <w:rPr>
          <w:sz w:val="24"/>
          <w:szCs w:val="24"/>
        </w:rPr>
        <w:t xml:space="preserve"> 20 is offered in two models optimized for low or high refractive index chemicals greatly improving instrument performance and accuracy over existing technologies.</w:t>
      </w:r>
    </w:p>
    <w:p w:rsidR="00E845CE" w:rsidRPr="000E23FA" w:rsidRDefault="00FC3103" w:rsidP="000E23FA">
      <w:pPr>
        <w:rPr>
          <w:sz w:val="24"/>
          <w:szCs w:val="24"/>
        </w:rPr>
      </w:pPr>
      <w:r w:rsidRPr="000E23FA">
        <w:rPr>
          <w:sz w:val="24"/>
          <w:szCs w:val="24"/>
        </w:rPr>
        <w:t xml:space="preserve">“The Chem 20 </w:t>
      </w:r>
      <w:r w:rsidR="00325E20">
        <w:rPr>
          <w:sz w:val="24"/>
          <w:szCs w:val="24"/>
        </w:rPr>
        <w:t>enables</w:t>
      </w:r>
      <w:r w:rsidRPr="000E23FA">
        <w:rPr>
          <w:sz w:val="24"/>
          <w:szCs w:val="24"/>
        </w:rPr>
        <w:t xml:space="preserve"> semiconductor manufacturers </w:t>
      </w:r>
      <w:r w:rsidR="00325E20">
        <w:rPr>
          <w:sz w:val="24"/>
          <w:szCs w:val="24"/>
        </w:rPr>
        <w:t xml:space="preserve">to </w:t>
      </w:r>
      <w:r w:rsidRPr="000E23FA">
        <w:rPr>
          <w:sz w:val="24"/>
          <w:szCs w:val="24"/>
        </w:rPr>
        <w:t>d</w:t>
      </w:r>
      <w:r w:rsidR="00621EE0" w:rsidRPr="000E23FA">
        <w:rPr>
          <w:sz w:val="24"/>
          <w:szCs w:val="24"/>
        </w:rPr>
        <w:t>etect yield-limiting particles not possible with lesser technologies</w:t>
      </w:r>
      <w:r w:rsidR="00EF4642" w:rsidRPr="000E23FA">
        <w:rPr>
          <w:sz w:val="24"/>
          <w:szCs w:val="24"/>
        </w:rPr>
        <w:t>“</w:t>
      </w:r>
      <w:r w:rsidR="00EF4642">
        <w:rPr>
          <w:sz w:val="24"/>
          <w:szCs w:val="24"/>
        </w:rPr>
        <w:t>, said</w:t>
      </w:r>
      <w:r w:rsidRPr="000E23FA">
        <w:rPr>
          <w:sz w:val="24"/>
          <w:szCs w:val="24"/>
        </w:rPr>
        <w:t xml:space="preserve"> Brian Knollenberg, VP for Electronics at Particle Measuring Systems</w:t>
      </w:r>
      <w:r w:rsidR="00882E30" w:rsidRPr="000E23FA">
        <w:rPr>
          <w:sz w:val="24"/>
          <w:szCs w:val="24"/>
        </w:rPr>
        <w:t xml:space="preserve">. </w:t>
      </w:r>
      <w:r w:rsidR="00B76409">
        <w:rPr>
          <w:sz w:val="24"/>
          <w:szCs w:val="24"/>
        </w:rPr>
        <w:t>He continued, “</w:t>
      </w:r>
      <w:r w:rsidR="00882E30" w:rsidRPr="000E23FA">
        <w:rPr>
          <w:sz w:val="24"/>
          <w:szCs w:val="24"/>
        </w:rPr>
        <w:t xml:space="preserve">This helps them </w:t>
      </w:r>
      <w:r w:rsidR="00B76409" w:rsidRPr="000E23FA">
        <w:rPr>
          <w:sz w:val="24"/>
          <w:szCs w:val="24"/>
        </w:rPr>
        <w:t>react</w:t>
      </w:r>
      <w:r w:rsidR="00621EE0" w:rsidRPr="000E23FA">
        <w:rPr>
          <w:sz w:val="24"/>
          <w:szCs w:val="24"/>
        </w:rPr>
        <w:t xml:space="preserve"> quickly to particle excursions long before surface scan or yield data are available</w:t>
      </w:r>
      <w:r w:rsidR="004D7BC5">
        <w:rPr>
          <w:sz w:val="24"/>
          <w:szCs w:val="24"/>
        </w:rPr>
        <w:t xml:space="preserve">. </w:t>
      </w:r>
      <w:r w:rsidR="00FB4F50">
        <w:rPr>
          <w:sz w:val="24"/>
          <w:szCs w:val="24"/>
        </w:rPr>
        <w:t>With flexible installation options</w:t>
      </w:r>
      <w:r w:rsidR="00B76409">
        <w:rPr>
          <w:sz w:val="24"/>
          <w:szCs w:val="24"/>
        </w:rPr>
        <w:t xml:space="preserve">, </w:t>
      </w:r>
      <w:proofErr w:type="spellStart"/>
      <w:r w:rsidR="00FB4F50">
        <w:rPr>
          <w:sz w:val="24"/>
          <w:szCs w:val="24"/>
        </w:rPr>
        <w:t>Chem</w:t>
      </w:r>
      <w:proofErr w:type="spellEnd"/>
      <w:r w:rsidR="00FB4F50">
        <w:rPr>
          <w:sz w:val="24"/>
          <w:szCs w:val="24"/>
        </w:rPr>
        <w:t xml:space="preserve"> 20 can help our customers </w:t>
      </w:r>
      <w:r w:rsidR="00B76409">
        <w:rPr>
          <w:sz w:val="24"/>
          <w:szCs w:val="24"/>
        </w:rPr>
        <w:t>o</w:t>
      </w:r>
      <w:r w:rsidR="00621EE0" w:rsidRPr="000E23FA">
        <w:rPr>
          <w:sz w:val="24"/>
          <w:szCs w:val="24"/>
        </w:rPr>
        <w:t>ptimize chemical delivery systems from the loading dock to point-of-process</w:t>
      </w:r>
      <w:r w:rsidR="00B76409">
        <w:rPr>
          <w:sz w:val="24"/>
          <w:szCs w:val="24"/>
        </w:rPr>
        <w:t xml:space="preserve">, </w:t>
      </w:r>
      <w:r w:rsidR="00FB4F50">
        <w:rPr>
          <w:sz w:val="24"/>
          <w:szCs w:val="24"/>
        </w:rPr>
        <w:t>with</w:t>
      </w:r>
      <w:r w:rsidR="00B76409">
        <w:rPr>
          <w:sz w:val="24"/>
          <w:szCs w:val="24"/>
        </w:rPr>
        <w:t xml:space="preserve"> improve</w:t>
      </w:r>
      <w:r w:rsidR="00FB4F50">
        <w:rPr>
          <w:sz w:val="24"/>
          <w:szCs w:val="24"/>
        </w:rPr>
        <w:t>d</w:t>
      </w:r>
      <w:r w:rsidR="00621EE0" w:rsidRPr="000E23FA">
        <w:rPr>
          <w:sz w:val="24"/>
          <w:szCs w:val="24"/>
        </w:rPr>
        <w:t xml:space="preserve"> sample population statistics for tighter process control limits</w:t>
      </w:r>
      <w:r w:rsidR="00B76409">
        <w:rPr>
          <w:sz w:val="24"/>
          <w:szCs w:val="24"/>
        </w:rPr>
        <w:t>.”</w:t>
      </w:r>
    </w:p>
    <w:p w:rsidR="00537032" w:rsidRPr="000E23FA" w:rsidRDefault="001B25D6" w:rsidP="00537032">
      <w:pPr>
        <w:rPr>
          <w:sz w:val="24"/>
          <w:szCs w:val="24"/>
        </w:rPr>
      </w:pPr>
      <w:hyperlink r:id="rId7" w:history="1">
        <w:r w:rsidR="004C481B" w:rsidRPr="000E23FA">
          <w:rPr>
            <w:rStyle w:val="Hyperlink"/>
            <w:sz w:val="24"/>
            <w:szCs w:val="24"/>
          </w:rPr>
          <w:t>Get more information now</w:t>
        </w:r>
      </w:hyperlink>
      <w:r w:rsidR="004C481B" w:rsidRPr="000E23FA">
        <w:rPr>
          <w:sz w:val="24"/>
          <w:szCs w:val="24"/>
        </w:rPr>
        <w:t>.</w:t>
      </w:r>
    </w:p>
    <w:p w:rsidR="00A95ACD" w:rsidRPr="000E23FA" w:rsidRDefault="00A95ACD" w:rsidP="00537032">
      <w:pPr>
        <w:rPr>
          <w:sz w:val="24"/>
          <w:szCs w:val="24"/>
        </w:rPr>
      </w:pPr>
    </w:p>
    <w:p w:rsidR="00537032" w:rsidRPr="009A21A1" w:rsidRDefault="00A95ACD" w:rsidP="00537032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457325" cy="419100"/>
            <wp:effectExtent l="0" t="0" r="9525" b="0"/>
            <wp:wrapTight wrapText="bothSides">
              <wp:wrapPolygon edited="0">
                <wp:start x="1129" y="0"/>
                <wp:lineTo x="0" y="3927"/>
                <wp:lineTo x="0" y="15709"/>
                <wp:lineTo x="565" y="20618"/>
                <wp:lineTo x="847" y="20618"/>
                <wp:lineTo x="5082" y="20618"/>
                <wp:lineTo x="16941" y="20618"/>
                <wp:lineTo x="20612" y="19636"/>
                <wp:lineTo x="20047" y="15709"/>
                <wp:lineTo x="21459" y="14727"/>
                <wp:lineTo x="21459" y="982"/>
                <wp:lineTo x="4800" y="0"/>
                <wp:lineTo x="112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icle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7032" w:rsidRPr="009A21A1">
        <w:rPr>
          <w:rFonts w:asciiTheme="minorHAnsi" w:hAnsiTheme="minorHAnsi"/>
          <w:b/>
          <w:bCs/>
          <w:sz w:val="23"/>
          <w:szCs w:val="23"/>
        </w:rPr>
        <w:t xml:space="preserve">About Particle Measuring Systems </w:t>
      </w:r>
    </w:p>
    <w:p w:rsidR="00537032" w:rsidRPr="009A21A1" w:rsidRDefault="00BB5E45" w:rsidP="008634AC">
      <w:pPr>
        <w:spacing w:after="240"/>
        <w:rPr>
          <w:rFonts w:cs="Cambria"/>
          <w:color w:val="000000"/>
          <w:sz w:val="23"/>
          <w:szCs w:val="23"/>
        </w:rPr>
      </w:pPr>
      <w:r w:rsidRPr="00BB5E45">
        <w:t>Particle Measuring Systems Inc. (PMS), a subsidiary of Spectris plc, is a global technology leader in contamination monitoring, the inventor of laser particle counting, and</w:t>
      </w:r>
      <w:r w:rsidR="000858C5">
        <w:t xml:space="preserve"> </w:t>
      </w:r>
      <w:r w:rsidRPr="00BB5E45">
        <w:t xml:space="preserve">is </w:t>
      </w:r>
      <w:r w:rsidR="00774C98">
        <w:t xml:space="preserve">now </w:t>
      </w:r>
      <w:r w:rsidRPr="00BB5E45">
        <w:t>the leading provider of solutions for monitoring and controlling many forms of contamination that impact companies that manufacture in ultra-clean environments</w:t>
      </w:r>
      <w:r w:rsidR="004D7BC5">
        <w:t xml:space="preserve">. </w:t>
      </w:r>
      <w:r w:rsidR="00537032" w:rsidRPr="009A21A1">
        <w:rPr>
          <w:rFonts w:cs="Cambria"/>
          <w:color w:val="000000"/>
          <w:sz w:val="23"/>
          <w:szCs w:val="23"/>
        </w:rPr>
        <w:t xml:space="preserve">For more information on PMS, visit </w:t>
      </w:r>
      <w:hyperlink r:id="rId9" w:history="1">
        <w:r w:rsidR="00537032" w:rsidRPr="004C280F">
          <w:rPr>
            <w:rStyle w:val="Hyperlink"/>
            <w:rFonts w:cs="Cambria"/>
            <w:sz w:val="23"/>
            <w:szCs w:val="23"/>
          </w:rPr>
          <w:t>pmeasuring.com</w:t>
        </w:r>
      </w:hyperlink>
      <w:r w:rsidR="00537032" w:rsidRPr="009A21A1">
        <w:rPr>
          <w:rFonts w:cs="Cambria"/>
          <w:color w:val="000000"/>
          <w:sz w:val="23"/>
          <w:szCs w:val="23"/>
        </w:rPr>
        <w:t>.</w:t>
      </w:r>
    </w:p>
    <w:p w:rsidR="008C5F9C" w:rsidRPr="007468E0" w:rsidRDefault="00537032" w:rsidP="007468E0">
      <w:pPr>
        <w:jc w:val="center"/>
        <w:rPr>
          <w:color w:val="003300"/>
        </w:rPr>
      </w:pPr>
      <w:r w:rsidRPr="009A21A1">
        <w:rPr>
          <w:sz w:val="23"/>
          <w:szCs w:val="23"/>
        </w:rPr>
        <w:t>###</w:t>
      </w:r>
    </w:p>
    <w:sectPr w:rsidR="008C5F9C" w:rsidRPr="007468E0" w:rsidSect="008634AC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F001E"/>
    <w:multiLevelType w:val="hybridMultilevel"/>
    <w:tmpl w:val="7E202E9E"/>
    <w:lvl w:ilvl="0" w:tplc="AC0AAFD2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AA12F12E" w:tentative="1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1DF0C528" w:tentative="1">
      <w:start w:val="1"/>
      <w:numFmt w:val="bullet"/>
      <w:lvlText w:val="・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1A58E2AA" w:tentative="1">
      <w:start w:val="1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190E6E48" w:tentative="1">
      <w:start w:val="1"/>
      <w:numFmt w:val="bullet"/>
      <w:lvlText w:val="・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5D889E28" w:tentative="1">
      <w:start w:val="1"/>
      <w:numFmt w:val="bullet"/>
      <w:lvlText w:val="・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077C8308" w:tentative="1">
      <w:start w:val="1"/>
      <w:numFmt w:val="bullet"/>
      <w:lvlText w:val="・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5AF26390" w:tentative="1">
      <w:start w:val="1"/>
      <w:numFmt w:val="bullet"/>
      <w:lvlText w:val="・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E04ED3AE" w:tentative="1">
      <w:start w:val="1"/>
      <w:numFmt w:val="bullet"/>
      <w:lvlText w:val="・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">
    <w:nsid w:val="14AC5049"/>
    <w:multiLevelType w:val="hybridMultilevel"/>
    <w:tmpl w:val="92B46A3A"/>
    <w:lvl w:ilvl="0" w:tplc="D0D65632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2EC479AE" w:tentative="1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AE742AD6" w:tentative="1">
      <w:start w:val="1"/>
      <w:numFmt w:val="bullet"/>
      <w:lvlText w:val="・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A42A5A58" w:tentative="1">
      <w:start w:val="1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4C7235D6" w:tentative="1">
      <w:start w:val="1"/>
      <w:numFmt w:val="bullet"/>
      <w:lvlText w:val="・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D7BAAC32" w:tentative="1">
      <w:start w:val="1"/>
      <w:numFmt w:val="bullet"/>
      <w:lvlText w:val="・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A03807C6" w:tentative="1">
      <w:start w:val="1"/>
      <w:numFmt w:val="bullet"/>
      <w:lvlText w:val="・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AF0863AE" w:tentative="1">
      <w:start w:val="1"/>
      <w:numFmt w:val="bullet"/>
      <w:lvlText w:val="・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A5BEFFE0" w:tentative="1">
      <w:start w:val="1"/>
      <w:numFmt w:val="bullet"/>
      <w:lvlText w:val="・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2">
    <w:nsid w:val="1A7A7E54"/>
    <w:multiLevelType w:val="hybridMultilevel"/>
    <w:tmpl w:val="61EADEBE"/>
    <w:lvl w:ilvl="0" w:tplc="FF365C9E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A822C1B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DE41D4" w:tentative="1">
      <w:start w:val="1"/>
      <w:numFmt w:val="bullet"/>
      <w:lvlText w:val="・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AF168FD4" w:tentative="1">
      <w:start w:val="1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35207C92" w:tentative="1">
      <w:start w:val="1"/>
      <w:numFmt w:val="bullet"/>
      <w:lvlText w:val="・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6F1A95A6" w:tentative="1">
      <w:start w:val="1"/>
      <w:numFmt w:val="bullet"/>
      <w:lvlText w:val="・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7AF80776" w:tentative="1">
      <w:start w:val="1"/>
      <w:numFmt w:val="bullet"/>
      <w:lvlText w:val="・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72D2849E" w:tentative="1">
      <w:start w:val="1"/>
      <w:numFmt w:val="bullet"/>
      <w:lvlText w:val="・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0C6E27B0" w:tentative="1">
      <w:start w:val="1"/>
      <w:numFmt w:val="bullet"/>
      <w:lvlText w:val="・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3">
    <w:nsid w:val="219E6F2F"/>
    <w:multiLevelType w:val="hybridMultilevel"/>
    <w:tmpl w:val="3B2C8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A3D64"/>
    <w:multiLevelType w:val="hybridMultilevel"/>
    <w:tmpl w:val="DDF20E02"/>
    <w:lvl w:ilvl="0" w:tplc="E5D24CD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7ABCF792" w:tentative="1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305CBD0C" w:tentative="1">
      <w:start w:val="1"/>
      <w:numFmt w:val="bullet"/>
      <w:lvlText w:val="・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010CA36E" w:tentative="1">
      <w:start w:val="1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1D3E1F16" w:tentative="1">
      <w:start w:val="1"/>
      <w:numFmt w:val="bullet"/>
      <w:lvlText w:val="・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0862ED88" w:tentative="1">
      <w:start w:val="1"/>
      <w:numFmt w:val="bullet"/>
      <w:lvlText w:val="・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2F0650CC" w:tentative="1">
      <w:start w:val="1"/>
      <w:numFmt w:val="bullet"/>
      <w:lvlText w:val="・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058E5448" w:tentative="1">
      <w:start w:val="1"/>
      <w:numFmt w:val="bullet"/>
      <w:lvlText w:val="・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A5A4F7FC" w:tentative="1">
      <w:start w:val="1"/>
      <w:numFmt w:val="bullet"/>
      <w:lvlText w:val="・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5">
    <w:nsid w:val="4CA64330"/>
    <w:multiLevelType w:val="hybridMultilevel"/>
    <w:tmpl w:val="4336FCC4"/>
    <w:lvl w:ilvl="0" w:tplc="92A6882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C6FEE"/>
    <w:multiLevelType w:val="hybridMultilevel"/>
    <w:tmpl w:val="812E27AA"/>
    <w:lvl w:ilvl="0" w:tplc="1A20BE02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D238538E" w:tentative="1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F0801ED6" w:tentative="1">
      <w:start w:val="1"/>
      <w:numFmt w:val="bullet"/>
      <w:lvlText w:val="・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7FE60AAA" w:tentative="1">
      <w:start w:val="1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72C6AA8E" w:tentative="1">
      <w:start w:val="1"/>
      <w:numFmt w:val="bullet"/>
      <w:lvlText w:val="・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824ACDBA" w:tentative="1">
      <w:start w:val="1"/>
      <w:numFmt w:val="bullet"/>
      <w:lvlText w:val="・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0E20299C" w:tentative="1">
      <w:start w:val="1"/>
      <w:numFmt w:val="bullet"/>
      <w:lvlText w:val="・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BAE6B3D6" w:tentative="1">
      <w:start w:val="1"/>
      <w:numFmt w:val="bullet"/>
      <w:lvlText w:val="・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AB72C112" w:tentative="1">
      <w:start w:val="1"/>
      <w:numFmt w:val="bullet"/>
      <w:lvlText w:val="・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91"/>
    <w:rsid w:val="00003343"/>
    <w:rsid w:val="0005026B"/>
    <w:rsid w:val="00072AB0"/>
    <w:rsid w:val="000858C5"/>
    <w:rsid w:val="000979E2"/>
    <w:rsid w:val="000E23FA"/>
    <w:rsid w:val="000F6822"/>
    <w:rsid w:val="00110944"/>
    <w:rsid w:val="00124E33"/>
    <w:rsid w:val="0016490E"/>
    <w:rsid w:val="0017600B"/>
    <w:rsid w:val="001F14E2"/>
    <w:rsid w:val="001F3B53"/>
    <w:rsid w:val="00237E63"/>
    <w:rsid w:val="00243CAC"/>
    <w:rsid w:val="00282D67"/>
    <w:rsid w:val="0028431B"/>
    <w:rsid w:val="002962C8"/>
    <w:rsid w:val="002964AE"/>
    <w:rsid w:val="002E786F"/>
    <w:rsid w:val="002F3F04"/>
    <w:rsid w:val="00322A27"/>
    <w:rsid w:val="00325E20"/>
    <w:rsid w:val="00345254"/>
    <w:rsid w:val="00357CBB"/>
    <w:rsid w:val="00362A4D"/>
    <w:rsid w:val="00391848"/>
    <w:rsid w:val="00396B05"/>
    <w:rsid w:val="003B5D96"/>
    <w:rsid w:val="003B7836"/>
    <w:rsid w:val="003F56E6"/>
    <w:rsid w:val="004033EC"/>
    <w:rsid w:val="00404290"/>
    <w:rsid w:val="00424F6D"/>
    <w:rsid w:val="004329F6"/>
    <w:rsid w:val="00445346"/>
    <w:rsid w:val="00456028"/>
    <w:rsid w:val="004941ED"/>
    <w:rsid w:val="00496E7B"/>
    <w:rsid w:val="004A6A41"/>
    <w:rsid w:val="004B21CE"/>
    <w:rsid w:val="004C00DB"/>
    <w:rsid w:val="004C280F"/>
    <w:rsid w:val="004C481B"/>
    <w:rsid w:val="004D4FEE"/>
    <w:rsid w:val="004D7BC5"/>
    <w:rsid w:val="005112E1"/>
    <w:rsid w:val="00517DB6"/>
    <w:rsid w:val="0053397D"/>
    <w:rsid w:val="00537032"/>
    <w:rsid w:val="00553A07"/>
    <w:rsid w:val="00557FD2"/>
    <w:rsid w:val="00586A74"/>
    <w:rsid w:val="00593CEE"/>
    <w:rsid w:val="005A11F2"/>
    <w:rsid w:val="005C713D"/>
    <w:rsid w:val="005D2C1E"/>
    <w:rsid w:val="005F5409"/>
    <w:rsid w:val="00610641"/>
    <w:rsid w:val="00614546"/>
    <w:rsid w:val="00621EE0"/>
    <w:rsid w:val="00623A49"/>
    <w:rsid w:val="00645D35"/>
    <w:rsid w:val="00646A2F"/>
    <w:rsid w:val="00674BC1"/>
    <w:rsid w:val="006818EE"/>
    <w:rsid w:val="0069650F"/>
    <w:rsid w:val="006B5BEF"/>
    <w:rsid w:val="006C5814"/>
    <w:rsid w:val="006D3DDE"/>
    <w:rsid w:val="006F4920"/>
    <w:rsid w:val="007321BD"/>
    <w:rsid w:val="007468E0"/>
    <w:rsid w:val="00764C76"/>
    <w:rsid w:val="00772FE5"/>
    <w:rsid w:val="00774C98"/>
    <w:rsid w:val="00794BB8"/>
    <w:rsid w:val="007A75F0"/>
    <w:rsid w:val="007B6AA7"/>
    <w:rsid w:val="007C53F4"/>
    <w:rsid w:val="007C5920"/>
    <w:rsid w:val="007E0C9F"/>
    <w:rsid w:val="007E0D3B"/>
    <w:rsid w:val="00802CBF"/>
    <w:rsid w:val="008155FE"/>
    <w:rsid w:val="0082394D"/>
    <w:rsid w:val="0086251D"/>
    <w:rsid w:val="008634AC"/>
    <w:rsid w:val="00882E30"/>
    <w:rsid w:val="0089261C"/>
    <w:rsid w:val="00897732"/>
    <w:rsid w:val="008A7C11"/>
    <w:rsid w:val="008B13B8"/>
    <w:rsid w:val="008C5F9C"/>
    <w:rsid w:val="008E3A6F"/>
    <w:rsid w:val="00900A72"/>
    <w:rsid w:val="00902FB1"/>
    <w:rsid w:val="00906B7C"/>
    <w:rsid w:val="00907E9A"/>
    <w:rsid w:val="009167E9"/>
    <w:rsid w:val="0092082E"/>
    <w:rsid w:val="00921CFB"/>
    <w:rsid w:val="00932BB2"/>
    <w:rsid w:val="00952BB1"/>
    <w:rsid w:val="00955C53"/>
    <w:rsid w:val="00957F27"/>
    <w:rsid w:val="0098139A"/>
    <w:rsid w:val="009A3DAA"/>
    <w:rsid w:val="009C36EC"/>
    <w:rsid w:val="009F7252"/>
    <w:rsid w:val="00A17DEE"/>
    <w:rsid w:val="00A24117"/>
    <w:rsid w:val="00A360A2"/>
    <w:rsid w:val="00A54FCB"/>
    <w:rsid w:val="00A95ACD"/>
    <w:rsid w:val="00A966F5"/>
    <w:rsid w:val="00AB41FC"/>
    <w:rsid w:val="00AB44E0"/>
    <w:rsid w:val="00AD1868"/>
    <w:rsid w:val="00AF4773"/>
    <w:rsid w:val="00AF47AA"/>
    <w:rsid w:val="00AF605B"/>
    <w:rsid w:val="00B12482"/>
    <w:rsid w:val="00B26D71"/>
    <w:rsid w:val="00B31C1B"/>
    <w:rsid w:val="00B44B0A"/>
    <w:rsid w:val="00B501A1"/>
    <w:rsid w:val="00B655D2"/>
    <w:rsid w:val="00B76409"/>
    <w:rsid w:val="00B90ADC"/>
    <w:rsid w:val="00BB034C"/>
    <w:rsid w:val="00BB3FD6"/>
    <w:rsid w:val="00BB5E45"/>
    <w:rsid w:val="00BD612B"/>
    <w:rsid w:val="00BF25F3"/>
    <w:rsid w:val="00C155F1"/>
    <w:rsid w:val="00C16E91"/>
    <w:rsid w:val="00C34711"/>
    <w:rsid w:val="00C41F6C"/>
    <w:rsid w:val="00C43E4D"/>
    <w:rsid w:val="00C573A5"/>
    <w:rsid w:val="00C668F3"/>
    <w:rsid w:val="00C67104"/>
    <w:rsid w:val="00CB2C31"/>
    <w:rsid w:val="00CF10D8"/>
    <w:rsid w:val="00CF1250"/>
    <w:rsid w:val="00D01148"/>
    <w:rsid w:val="00D10180"/>
    <w:rsid w:val="00D110D3"/>
    <w:rsid w:val="00D15F1E"/>
    <w:rsid w:val="00D24FE5"/>
    <w:rsid w:val="00D45FA0"/>
    <w:rsid w:val="00D46FF7"/>
    <w:rsid w:val="00D5304C"/>
    <w:rsid w:val="00D670D5"/>
    <w:rsid w:val="00D73159"/>
    <w:rsid w:val="00D959A9"/>
    <w:rsid w:val="00DC5033"/>
    <w:rsid w:val="00DD3F54"/>
    <w:rsid w:val="00DD4F9D"/>
    <w:rsid w:val="00DE60CB"/>
    <w:rsid w:val="00DF547F"/>
    <w:rsid w:val="00E16A56"/>
    <w:rsid w:val="00E53BA7"/>
    <w:rsid w:val="00E57492"/>
    <w:rsid w:val="00E60AB0"/>
    <w:rsid w:val="00E67EF0"/>
    <w:rsid w:val="00E845CE"/>
    <w:rsid w:val="00E925CE"/>
    <w:rsid w:val="00EC0607"/>
    <w:rsid w:val="00ED1DF8"/>
    <w:rsid w:val="00EF4642"/>
    <w:rsid w:val="00EF761A"/>
    <w:rsid w:val="00F159B5"/>
    <w:rsid w:val="00F410C6"/>
    <w:rsid w:val="00F546B7"/>
    <w:rsid w:val="00F62A91"/>
    <w:rsid w:val="00F8004B"/>
    <w:rsid w:val="00F83DEA"/>
    <w:rsid w:val="00F93AF0"/>
    <w:rsid w:val="00FB4F50"/>
    <w:rsid w:val="00FC2386"/>
    <w:rsid w:val="00FC3103"/>
    <w:rsid w:val="00FD79E1"/>
    <w:rsid w:val="00F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311C18-0A1D-45EA-99C2-48639E19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703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70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818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45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89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757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7110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3963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362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0547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172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000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6299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587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pmeasuring.com/en/products/liquid/chem-20-chemical-particle-cou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nmorton@pmeasuring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measur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Morton, Nina</dc:creator>
  <cp:lastModifiedBy>Morton, Nina</cp:lastModifiedBy>
  <cp:revision>4</cp:revision>
  <cp:lastPrinted>2016-07-07T16:17:00Z</cp:lastPrinted>
  <dcterms:created xsi:type="dcterms:W3CDTF">2016-07-12T15:28:00Z</dcterms:created>
  <dcterms:modified xsi:type="dcterms:W3CDTF">2016-07-12T15:29:00Z</dcterms:modified>
</cp:coreProperties>
</file>