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8640"/>
      </w:tblGrid>
      <w:tr w:rsidR="000100AA" w:rsidRPr="000100AA" w:rsidTr="00086E55">
        <w:trPr>
          <w:trHeight w:val="2520"/>
        </w:trPr>
        <w:tc>
          <w:tcPr>
            <w:tcW w:w="8640" w:type="dxa"/>
          </w:tcPr>
          <w:p w:rsidR="000100AA" w:rsidRPr="000100AA" w:rsidRDefault="000100AA" w:rsidP="000100AA">
            <w:pPr>
              <w:spacing w:after="0" w:line="240" w:lineRule="auto"/>
              <w:jc w:val="center"/>
              <w:rPr>
                <w:rFonts w:ascii="Arial" w:eastAsia="Times New Roman" w:hAnsi="Arial" w:cs="Arial"/>
                <w:sz w:val="24"/>
                <w:szCs w:val="24"/>
              </w:rPr>
            </w:pPr>
            <w:bookmarkStart w:id="0" w:name="_GoBack"/>
            <w:bookmarkEnd w:id="0"/>
            <w:r w:rsidRPr="000100AA">
              <w:rPr>
                <w:rFonts w:ascii="Times New Roman" w:eastAsia="Times New Roman" w:hAnsi="Times New Roman"/>
                <w:noProof/>
                <w:sz w:val="24"/>
                <w:szCs w:val="24"/>
              </w:rPr>
              <w:drawing>
                <wp:inline distT="0" distB="0" distL="0" distR="0">
                  <wp:extent cx="4671060" cy="1805940"/>
                  <wp:effectExtent l="0" t="0" r="0" b="3810"/>
                  <wp:docPr id="2" name="Picture 2" descr="C:\Users\Lora\AppData\Local\Microsoft\Windows\INetCache\Content.Word\New Lux Logo - 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a\AppData\Local\Microsoft\Windows\INetCache\Content.Word\New Lux Logo - small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1060" cy="1805940"/>
                          </a:xfrm>
                          <a:prstGeom prst="rect">
                            <a:avLst/>
                          </a:prstGeom>
                          <a:noFill/>
                          <a:ln>
                            <a:noFill/>
                          </a:ln>
                        </pic:spPr>
                      </pic:pic>
                    </a:graphicData>
                  </a:graphic>
                </wp:inline>
              </w:drawing>
            </w:r>
          </w:p>
        </w:tc>
      </w:tr>
    </w:tbl>
    <w:p w:rsidR="000100AA" w:rsidRPr="000100AA" w:rsidRDefault="000100AA" w:rsidP="000100AA">
      <w:pPr>
        <w:spacing w:after="0" w:line="240" w:lineRule="auto"/>
        <w:jc w:val="center"/>
        <w:rPr>
          <w:rFonts w:ascii="Arial" w:eastAsia="Times New Roman" w:hAnsi="Arial" w:cs="Arial"/>
          <w:sz w:val="10"/>
          <w:szCs w:val="10"/>
        </w:rPr>
      </w:pPr>
    </w:p>
    <w:tbl>
      <w:tblPr>
        <w:tblW w:w="9990" w:type="dxa"/>
        <w:tblInd w:w="-72" w:type="dxa"/>
        <w:tblLook w:val="0000" w:firstRow="0" w:lastRow="0" w:firstColumn="0" w:lastColumn="0" w:noHBand="0" w:noVBand="0"/>
      </w:tblPr>
      <w:tblGrid>
        <w:gridCol w:w="4232"/>
        <w:gridCol w:w="236"/>
        <w:gridCol w:w="5522"/>
      </w:tblGrid>
      <w:tr w:rsidR="000100AA" w:rsidRPr="000100AA" w:rsidTr="00086E55">
        <w:trPr>
          <w:trHeight w:val="2254"/>
        </w:trPr>
        <w:tc>
          <w:tcPr>
            <w:tcW w:w="4232" w:type="dxa"/>
          </w:tcPr>
          <w:p w:rsidR="000100AA" w:rsidRPr="000100AA" w:rsidRDefault="000100AA" w:rsidP="000100AA">
            <w:pPr>
              <w:spacing w:after="0" w:line="240" w:lineRule="auto"/>
              <w:jc w:val="center"/>
              <w:rPr>
                <w:rFonts w:ascii="Arial" w:eastAsia="Times New Roman" w:hAnsi="Arial" w:cs="Arial"/>
                <w:sz w:val="24"/>
                <w:szCs w:val="24"/>
              </w:rPr>
            </w:pPr>
            <w:r w:rsidRPr="000100AA">
              <w:rPr>
                <w:rFonts w:ascii="Times New Roman" w:eastAsia="Times New Roman" w:hAnsi="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331470</wp:posOffset>
                      </wp:positionH>
                      <wp:positionV relativeFrom="paragraph">
                        <wp:posOffset>1742440</wp:posOffset>
                      </wp:positionV>
                      <wp:extent cx="1886585" cy="393065"/>
                      <wp:effectExtent l="8255" t="8255" r="1016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393065"/>
                              </a:xfrm>
                              <a:prstGeom prst="rect">
                                <a:avLst/>
                              </a:prstGeom>
                              <a:solidFill>
                                <a:srgbClr val="FFFFFF"/>
                              </a:solidFill>
                              <a:ln w="9525">
                                <a:solidFill>
                                  <a:srgbClr val="000000"/>
                                </a:solidFill>
                                <a:miter lim="800000"/>
                                <a:headEnd/>
                                <a:tailEnd/>
                              </a:ln>
                            </wps:spPr>
                            <wps:txbx>
                              <w:txbxContent>
                                <w:p w:rsidR="000100AA" w:rsidRPr="00451219" w:rsidRDefault="000100AA" w:rsidP="000100AA">
                                  <w:pPr>
                                    <w:rPr>
                                      <w:rFonts w:ascii="Arial" w:hAnsi="Arial" w:cs="Arial"/>
                                      <w:sz w:val="20"/>
                                      <w:szCs w:val="20"/>
                                    </w:rPr>
                                  </w:pPr>
                                  <w:r>
                                    <w:rPr>
                                      <w:rFonts w:ascii="Arial" w:hAnsi="Arial" w:cs="Arial"/>
                                      <w:sz w:val="20"/>
                                      <w:szCs w:val="20"/>
                                    </w:rPr>
                                    <w:t xml:space="preserve">    </w:t>
                                  </w:r>
                                  <w:r w:rsidRPr="00451219">
                                    <w:rPr>
                                      <w:rFonts w:ascii="Arial" w:hAnsi="Arial" w:cs="Arial"/>
                                      <w:sz w:val="20"/>
                                      <w:szCs w:val="20"/>
                                    </w:rPr>
                                    <w:t xml:space="preserve">Direct Line: </w:t>
                                  </w:r>
                                  <w:r>
                                    <w:rPr>
                                      <w:rFonts w:ascii="Arial" w:hAnsi="Arial" w:cs="Arial"/>
                                      <w:sz w:val="20"/>
                                      <w:szCs w:val="20"/>
                                    </w:rPr>
                                    <w:t>(</w:t>
                                  </w:r>
                                  <w:r w:rsidRPr="00451219">
                                    <w:rPr>
                                      <w:rFonts w:ascii="Arial" w:hAnsi="Arial" w:cs="Arial"/>
                                      <w:sz w:val="20"/>
                                      <w:szCs w:val="20"/>
                                    </w:rPr>
                                    <w:t>516</w:t>
                                  </w:r>
                                  <w:r>
                                    <w:rPr>
                                      <w:rFonts w:ascii="Arial" w:hAnsi="Arial" w:cs="Arial"/>
                                      <w:sz w:val="20"/>
                                      <w:szCs w:val="20"/>
                                    </w:rPr>
                                    <w:t xml:space="preserve">) </w:t>
                                  </w:r>
                                  <w:r w:rsidRPr="00451219">
                                    <w:rPr>
                                      <w:rFonts w:ascii="Arial" w:hAnsi="Arial" w:cs="Arial"/>
                                      <w:sz w:val="20"/>
                                      <w:szCs w:val="20"/>
                                    </w:rPr>
                                    <w:t>721</w:t>
                                  </w:r>
                                  <w:r>
                                    <w:rPr>
                                      <w:rFonts w:ascii="Arial" w:hAnsi="Arial" w:cs="Arial"/>
                                      <w:sz w:val="20"/>
                                      <w:szCs w:val="20"/>
                                    </w:rPr>
                                    <w:t>-</w:t>
                                  </w:r>
                                  <w:r w:rsidRPr="00451219">
                                    <w:rPr>
                                      <w:rFonts w:ascii="Arial" w:hAnsi="Arial" w:cs="Arial"/>
                                      <w:sz w:val="20"/>
                                      <w:szCs w:val="20"/>
                                    </w:rPr>
                                    <w:t>7394</w:t>
                                  </w:r>
                                </w:p>
                                <w:p w:rsidR="000100AA" w:rsidRPr="00451219" w:rsidRDefault="000100AA" w:rsidP="000100AA">
                                  <w:pPr>
                                    <w:rPr>
                                      <w:rFonts w:ascii="Arial" w:hAnsi="Arial" w:cs="Arial"/>
                                      <w:sz w:val="20"/>
                                      <w:szCs w:val="20"/>
                                    </w:rPr>
                                  </w:pPr>
                                  <w:r w:rsidRPr="00451219">
                                    <w:rPr>
                                      <w:rFonts w:ascii="Arial" w:hAnsi="Arial" w:cs="Arial"/>
                                      <w:sz w:val="20"/>
                                      <w:szCs w:val="20"/>
                                    </w:rPr>
                                    <w:t>Lora@LuxHouseHunters.com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1pt;margin-top:137.2pt;width:148.55pt;height:30.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">
                      <v:textbox style="mso-fit-shape-to-text:t">
                        <w:txbxContent>
                          <w:p w:rsidR="000100AA" w:rsidRPr="00451219" w:rsidRDefault="000100AA" w:rsidP="000100AA">
                            <w:pPr>
                              <w:rPr>
                                <w:rFonts w:ascii="Arial" w:hAnsi="Arial" w:cs="Arial"/>
                                <w:sz w:val="20"/>
                                <w:szCs w:val="20"/>
                              </w:rPr>
                            </w:pPr>
                            <w:r>
                              <w:rPr>
                                <w:rFonts w:ascii="Arial" w:hAnsi="Arial" w:cs="Arial"/>
                                <w:sz w:val="20"/>
                                <w:szCs w:val="20"/>
                              </w:rPr>
                              <w:t xml:space="preserve">    </w:t>
                            </w:r>
                            <w:r w:rsidRPr="00451219">
                              <w:rPr>
                                <w:rFonts w:ascii="Arial" w:hAnsi="Arial" w:cs="Arial"/>
                                <w:sz w:val="20"/>
                                <w:szCs w:val="20"/>
                              </w:rPr>
                              <w:t xml:space="preserve">Direct Line: </w:t>
                            </w:r>
                            <w:r>
                              <w:rPr>
                                <w:rFonts w:ascii="Arial" w:hAnsi="Arial" w:cs="Arial"/>
                                <w:sz w:val="20"/>
                                <w:szCs w:val="20"/>
                              </w:rPr>
                              <w:t>(</w:t>
                            </w:r>
                            <w:r w:rsidRPr="00451219">
                              <w:rPr>
                                <w:rFonts w:ascii="Arial" w:hAnsi="Arial" w:cs="Arial"/>
                                <w:sz w:val="20"/>
                                <w:szCs w:val="20"/>
                              </w:rPr>
                              <w:t>516</w:t>
                            </w:r>
                            <w:r>
                              <w:rPr>
                                <w:rFonts w:ascii="Arial" w:hAnsi="Arial" w:cs="Arial"/>
                                <w:sz w:val="20"/>
                                <w:szCs w:val="20"/>
                              </w:rPr>
                              <w:t xml:space="preserve">) </w:t>
                            </w:r>
                            <w:r w:rsidRPr="00451219">
                              <w:rPr>
                                <w:rFonts w:ascii="Arial" w:hAnsi="Arial" w:cs="Arial"/>
                                <w:sz w:val="20"/>
                                <w:szCs w:val="20"/>
                              </w:rPr>
                              <w:t>721</w:t>
                            </w:r>
                            <w:r>
                              <w:rPr>
                                <w:rFonts w:ascii="Arial" w:hAnsi="Arial" w:cs="Arial"/>
                                <w:sz w:val="20"/>
                                <w:szCs w:val="20"/>
                              </w:rPr>
                              <w:t>-</w:t>
                            </w:r>
                            <w:r w:rsidRPr="00451219">
                              <w:rPr>
                                <w:rFonts w:ascii="Arial" w:hAnsi="Arial" w:cs="Arial"/>
                                <w:sz w:val="20"/>
                                <w:szCs w:val="20"/>
                              </w:rPr>
                              <w:t>7394</w:t>
                            </w:r>
                          </w:p>
                          <w:p w:rsidR="000100AA" w:rsidRPr="00451219" w:rsidRDefault="000100AA" w:rsidP="000100AA">
                            <w:pPr>
                              <w:rPr>
                                <w:rFonts w:ascii="Arial" w:hAnsi="Arial" w:cs="Arial"/>
                                <w:sz w:val="20"/>
                                <w:szCs w:val="20"/>
                              </w:rPr>
                            </w:pPr>
                            <w:r w:rsidRPr="00451219">
                              <w:rPr>
                                <w:rFonts w:ascii="Arial" w:hAnsi="Arial" w:cs="Arial"/>
                                <w:sz w:val="20"/>
                                <w:szCs w:val="20"/>
                              </w:rPr>
                              <w:t>Lora@LuxHouseHunters.com</w:t>
                            </w:r>
                          </w:p>
                        </w:txbxContent>
                      </v:textbox>
                      <w10:wrap type="square"/>
                    </v:shape>
                  </w:pict>
                </mc:Fallback>
              </mc:AlternateContent>
            </w:r>
            <w:r w:rsidRPr="000100AA">
              <w:rPr>
                <w:rFonts w:ascii="Times New Roman" w:eastAsia="Times New Roman" w:hAnsi="Times New Roman"/>
                <w:noProof/>
                <w:sz w:val="24"/>
                <w:szCs w:val="24"/>
              </w:rPr>
              <w:drawing>
                <wp:inline distT="0" distB="0" distL="0" distR="0">
                  <wp:extent cx="1116330" cy="1676400"/>
                  <wp:effectExtent l="0" t="0" r="7620" b="0"/>
                  <wp:docPr id="1" name="Picture 1" descr="C:\Users\Lora\AppData\Local\Microsoft\Windows\INetCache\Content.Word\Lora-0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a\AppData\Local\Microsoft\Windows\INetCache\Content.Word\Lora-041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6330" cy="1676400"/>
                          </a:xfrm>
                          <a:prstGeom prst="rect">
                            <a:avLst/>
                          </a:prstGeom>
                          <a:noFill/>
                          <a:ln>
                            <a:noFill/>
                          </a:ln>
                        </pic:spPr>
                      </pic:pic>
                    </a:graphicData>
                  </a:graphic>
                </wp:inline>
              </w:drawing>
            </w:r>
          </w:p>
        </w:tc>
        <w:tc>
          <w:tcPr>
            <w:tcW w:w="236" w:type="dxa"/>
            <w:shd w:val="clear" w:color="auto" w:fill="auto"/>
          </w:tcPr>
          <w:p w:rsidR="000100AA" w:rsidRPr="000100AA" w:rsidRDefault="000100AA" w:rsidP="000100AA">
            <w:pPr>
              <w:spacing w:after="0" w:line="240" w:lineRule="auto"/>
              <w:jc w:val="center"/>
              <w:rPr>
                <w:rFonts w:ascii="Arial" w:eastAsia="Times New Roman" w:hAnsi="Arial" w:cs="Arial"/>
                <w:sz w:val="24"/>
                <w:szCs w:val="24"/>
              </w:rPr>
            </w:pPr>
          </w:p>
          <w:p w:rsidR="000100AA" w:rsidRPr="000100AA" w:rsidRDefault="000100AA" w:rsidP="000100AA">
            <w:pPr>
              <w:spacing w:after="0" w:line="240" w:lineRule="auto"/>
              <w:jc w:val="center"/>
              <w:rPr>
                <w:rFonts w:ascii="Arial" w:eastAsia="Times New Roman" w:hAnsi="Arial" w:cs="Arial"/>
                <w:sz w:val="24"/>
                <w:szCs w:val="24"/>
              </w:rPr>
            </w:pPr>
          </w:p>
        </w:tc>
        <w:tc>
          <w:tcPr>
            <w:tcW w:w="5522" w:type="dxa"/>
            <w:shd w:val="clear" w:color="auto" w:fill="auto"/>
          </w:tcPr>
          <w:p w:rsidR="000100AA" w:rsidRPr="000100AA" w:rsidRDefault="000100AA" w:rsidP="000100AA">
            <w:pPr>
              <w:spacing w:after="150" w:line="270" w:lineRule="atLeast"/>
              <w:rPr>
                <w:rFonts w:ascii="Arial" w:eastAsia="Times New Roman" w:hAnsi="Arial" w:cs="Arial"/>
                <w:sz w:val="21"/>
                <w:szCs w:val="21"/>
                <w:u w:val="single"/>
              </w:rPr>
            </w:pPr>
            <w:r w:rsidRPr="000100AA">
              <w:rPr>
                <w:rFonts w:ascii="Arial" w:eastAsia="Times New Roman" w:hAnsi="Arial" w:cs="Arial"/>
                <w:b/>
                <w:bCs/>
                <w:sz w:val="21"/>
                <w:szCs w:val="21"/>
                <w:u w:val="single"/>
              </w:rPr>
              <w:t>Designations:</w:t>
            </w:r>
          </w:p>
          <w:p w:rsidR="000100AA" w:rsidRPr="000100AA" w:rsidRDefault="000100AA" w:rsidP="000100AA">
            <w:pPr>
              <w:spacing w:after="0" w:line="240" w:lineRule="auto"/>
              <w:rPr>
                <w:rFonts w:ascii="Arial" w:eastAsia="Times New Roman" w:hAnsi="Arial" w:cs="Arial"/>
                <w:b/>
                <w:bCs/>
                <w:sz w:val="20"/>
                <w:szCs w:val="20"/>
              </w:rPr>
            </w:pPr>
            <w:r w:rsidRPr="000100AA">
              <w:rPr>
                <w:rFonts w:ascii="Arial" w:eastAsia="Times New Roman" w:hAnsi="Arial" w:cs="Arial"/>
                <w:b/>
                <w:bCs/>
                <w:sz w:val="20"/>
                <w:szCs w:val="20"/>
              </w:rPr>
              <w:t>ABRM</w:t>
            </w:r>
            <w:r w:rsidRPr="000100AA">
              <w:rPr>
                <w:rFonts w:ascii="Arial" w:eastAsia="Times New Roman" w:hAnsi="Arial" w:cs="Arial"/>
                <w:sz w:val="20"/>
                <w:szCs w:val="20"/>
              </w:rPr>
              <w:t xml:space="preserve"> (Accredited Buyer Rep Manager)</w:t>
            </w:r>
            <w:r w:rsidRPr="000100AA">
              <w:rPr>
                <w:rFonts w:ascii="Arial" w:eastAsia="Times New Roman" w:hAnsi="Arial" w:cs="Arial"/>
                <w:b/>
                <w:bCs/>
                <w:sz w:val="20"/>
                <w:szCs w:val="20"/>
              </w:rPr>
              <w:t xml:space="preserve"> </w:t>
            </w:r>
          </w:p>
          <w:p w:rsidR="000100AA" w:rsidRPr="000100AA" w:rsidRDefault="000100AA" w:rsidP="000100AA">
            <w:pPr>
              <w:spacing w:after="0" w:line="240" w:lineRule="auto"/>
              <w:rPr>
                <w:rFonts w:ascii="Arial" w:eastAsia="Times New Roman" w:hAnsi="Arial" w:cs="Arial"/>
                <w:sz w:val="21"/>
                <w:szCs w:val="21"/>
              </w:rPr>
            </w:pPr>
            <w:r w:rsidRPr="000100AA">
              <w:rPr>
                <w:rFonts w:ascii="Arial" w:eastAsia="Times New Roman" w:hAnsi="Arial" w:cs="Arial"/>
                <w:b/>
                <w:bCs/>
                <w:sz w:val="20"/>
                <w:szCs w:val="20"/>
              </w:rPr>
              <w:t>ABR (</w:t>
            </w:r>
            <w:r w:rsidRPr="000100AA">
              <w:rPr>
                <w:rFonts w:ascii="Arial" w:eastAsia="Times New Roman" w:hAnsi="Arial" w:cs="Arial"/>
                <w:bCs/>
                <w:sz w:val="20"/>
                <w:szCs w:val="20"/>
              </w:rPr>
              <w:t>Accredited Buyers Representative</w:t>
            </w:r>
            <w:r w:rsidRPr="000100AA">
              <w:rPr>
                <w:rFonts w:ascii="Arial" w:eastAsia="Times New Roman" w:hAnsi="Arial" w:cs="Arial"/>
                <w:b/>
                <w:bCs/>
                <w:sz w:val="20"/>
                <w:szCs w:val="20"/>
              </w:rPr>
              <w:t>)</w:t>
            </w:r>
            <w:r w:rsidRPr="000100AA">
              <w:rPr>
                <w:rFonts w:ascii="Arial" w:eastAsia="Times New Roman" w:hAnsi="Arial" w:cs="Arial"/>
                <w:sz w:val="20"/>
                <w:szCs w:val="20"/>
              </w:rPr>
              <w:br/>
            </w:r>
            <w:r w:rsidRPr="000100AA">
              <w:rPr>
                <w:rFonts w:ascii="Arial" w:eastAsia="Times New Roman" w:hAnsi="Arial" w:cs="Arial"/>
                <w:b/>
                <w:bCs/>
                <w:sz w:val="20"/>
                <w:szCs w:val="20"/>
              </w:rPr>
              <w:t>CBR</w:t>
            </w:r>
            <w:r w:rsidRPr="000100AA">
              <w:rPr>
                <w:rFonts w:ascii="Arial" w:eastAsia="Times New Roman" w:hAnsi="Arial" w:cs="Arial"/>
                <w:sz w:val="20"/>
                <w:szCs w:val="20"/>
              </w:rPr>
              <w:t xml:space="preserve"> (Certified Buyer Representative)</w:t>
            </w:r>
            <w:r w:rsidRPr="000100AA">
              <w:rPr>
                <w:rFonts w:ascii="Arial" w:eastAsia="Times New Roman" w:hAnsi="Arial" w:cs="Arial"/>
                <w:sz w:val="20"/>
                <w:szCs w:val="20"/>
              </w:rPr>
              <w:br/>
            </w:r>
            <w:r w:rsidRPr="000100AA">
              <w:rPr>
                <w:rFonts w:ascii="Arial" w:eastAsia="Times New Roman" w:hAnsi="Arial" w:cs="Arial"/>
                <w:b/>
                <w:bCs/>
                <w:sz w:val="20"/>
                <w:szCs w:val="20"/>
              </w:rPr>
              <w:t>CRB</w:t>
            </w:r>
            <w:r w:rsidRPr="000100AA">
              <w:rPr>
                <w:rFonts w:ascii="Arial" w:eastAsia="Times New Roman" w:hAnsi="Arial" w:cs="Arial"/>
                <w:sz w:val="20"/>
                <w:szCs w:val="20"/>
              </w:rPr>
              <w:t xml:space="preserve"> (Council of Real Estate Broker Managers) </w:t>
            </w:r>
            <w:r w:rsidRPr="000100AA">
              <w:rPr>
                <w:rFonts w:ascii="Arial" w:eastAsia="Times New Roman" w:hAnsi="Arial" w:cs="Arial"/>
                <w:sz w:val="20"/>
                <w:szCs w:val="20"/>
              </w:rPr>
              <w:br/>
            </w:r>
            <w:r w:rsidRPr="000100AA">
              <w:rPr>
                <w:rFonts w:ascii="Arial" w:eastAsia="Times New Roman" w:hAnsi="Arial" w:cs="Arial"/>
                <w:b/>
                <w:bCs/>
                <w:sz w:val="20"/>
                <w:szCs w:val="20"/>
              </w:rPr>
              <w:t>CEBA</w:t>
            </w:r>
            <w:r w:rsidRPr="000100AA">
              <w:rPr>
                <w:rFonts w:ascii="Arial" w:eastAsia="Times New Roman" w:hAnsi="Arial" w:cs="Arial"/>
                <w:sz w:val="20"/>
                <w:szCs w:val="20"/>
              </w:rPr>
              <w:t xml:space="preserve"> (Certified Exclusive Buyer Agent) </w:t>
            </w:r>
            <w:r w:rsidRPr="000100AA">
              <w:rPr>
                <w:rFonts w:ascii="Arial" w:eastAsia="Times New Roman" w:hAnsi="Arial" w:cs="Arial"/>
                <w:sz w:val="20"/>
                <w:szCs w:val="20"/>
              </w:rPr>
              <w:br/>
            </w:r>
            <w:r w:rsidRPr="000100AA">
              <w:rPr>
                <w:rFonts w:ascii="Arial" w:eastAsia="Times New Roman" w:hAnsi="Arial" w:cs="Arial"/>
                <w:b/>
                <w:bCs/>
                <w:sz w:val="20"/>
                <w:szCs w:val="20"/>
              </w:rPr>
              <w:t>SFR</w:t>
            </w:r>
            <w:r w:rsidRPr="000100AA">
              <w:rPr>
                <w:rFonts w:ascii="Arial" w:eastAsia="Times New Roman" w:hAnsi="Arial" w:cs="Arial"/>
                <w:sz w:val="20"/>
                <w:szCs w:val="20"/>
              </w:rPr>
              <w:t xml:space="preserve"> (Short Sale &amp; Foreclosure Resource Certified</w:t>
            </w:r>
            <w:r w:rsidRPr="000100AA">
              <w:rPr>
                <w:rFonts w:ascii="Arial" w:eastAsia="Times New Roman" w:hAnsi="Arial" w:cs="Arial"/>
                <w:sz w:val="21"/>
                <w:szCs w:val="21"/>
              </w:rPr>
              <w:t>)</w:t>
            </w:r>
          </w:p>
          <w:p w:rsidR="000100AA" w:rsidRPr="000100AA" w:rsidRDefault="000100AA" w:rsidP="000100AA">
            <w:pPr>
              <w:spacing w:after="0" w:line="240" w:lineRule="auto"/>
              <w:rPr>
                <w:rFonts w:ascii="Arial" w:eastAsia="Times New Roman" w:hAnsi="Arial" w:cs="Arial"/>
                <w:b/>
                <w:bCs/>
                <w:sz w:val="20"/>
                <w:szCs w:val="20"/>
              </w:rPr>
            </w:pPr>
            <w:r w:rsidRPr="000100AA">
              <w:rPr>
                <w:rFonts w:ascii="Arial" w:eastAsia="Times New Roman" w:hAnsi="Arial" w:cs="Arial"/>
                <w:b/>
                <w:bCs/>
                <w:sz w:val="20"/>
                <w:szCs w:val="20"/>
              </w:rPr>
              <w:t>2014- NAR’s REBAC HALL OF FAME</w:t>
            </w:r>
          </w:p>
          <w:p w:rsidR="000100AA" w:rsidRPr="000100AA" w:rsidRDefault="000100AA" w:rsidP="000100AA">
            <w:pPr>
              <w:spacing w:after="0" w:line="240" w:lineRule="auto"/>
              <w:rPr>
                <w:rFonts w:ascii="Arial" w:eastAsia="Times New Roman" w:hAnsi="Arial" w:cs="Arial"/>
                <w:b/>
                <w:bCs/>
                <w:sz w:val="20"/>
                <w:szCs w:val="20"/>
              </w:rPr>
            </w:pPr>
            <w:r w:rsidRPr="000100AA">
              <w:rPr>
                <w:rFonts w:ascii="Arial" w:eastAsia="Times New Roman" w:hAnsi="Arial" w:cs="Arial"/>
                <w:b/>
                <w:bCs/>
                <w:sz w:val="20"/>
                <w:szCs w:val="20"/>
              </w:rPr>
              <w:t>2015 –Top Realtor- Buyer Agency -</w:t>
            </w:r>
            <w:r w:rsidRPr="000100AA">
              <w:rPr>
                <w:rFonts w:ascii="Arial" w:eastAsia="Times New Roman" w:hAnsi="Arial" w:cs="Arial"/>
                <w:bCs/>
                <w:sz w:val="20"/>
                <w:szCs w:val="20"/>
              </w:rPr>
              <w:t>LI Pulse Magazine</w:t>
            </w:r>
          </w:p>
          <w:p w:rsidR="000100AA" w:rsidRPr="000100AA" w:rsidRDefault="000100AA" w:rsidP="000100AA">
            <w:pPr>
              <w:spacing w:after="0" w:line="240" w:lineRule="auto"/>
              <w:rPr>
                <w:rFonts w:ascii="Arial" w:eastAsia="Times New Roman" w:hAnsi="Arial" w:cs="Arial"/>
                <w:b/>
                <w:bCs/>
                <w:sz w:val="20"/>
                <w:szCs w:val="20"/>
              </w:rPr>
            </w:pPr>
            <w:r w:rsidRPr="000100AA">
              <w:rPr>
                <w:rFonts w:ascii="Arial" w:eastAsia="Times New Roman" w:hAnsi="Arial" w:cs="Arial"/>
                <w:b/>
                <w:bCs/>
                <w:sz w:val="20"/>
                <w:szCs w:val="20"/>
              </w:rPr>
              <w:t>2016 – REBAC Advisory Board</w:t>
            </w:r>
          </w:p>
          <w:p w:rsidR="000100AA" w:rsidRPr="000100AA" w:rsidRDefault="000100AA" w:rsidP="000100AA">
            <w:pPr>
              <w:spacing w:after="0" w:line="240" w:lineRule="auto"/>
              <w:rPr>
                <w:rFonts w:ascii="Arial" w:eastAsia="Times New Roman" w:hAnsi="Arial" w:cs="Arial"/>
                <w:b/>
                <w:bCs/>
                <w:sz w:val="20"/>
                <w:szCs w:val="20"/>
              </w:rPr>
            </w:pPr>
            <w:r w:rsidRPr="000100AA">
              <w:rPr>
                <w:rFonts w:ascii="Arial" w:eastAsia="Times New Roman" w:hAnsi="Arial" w:cs="Arial"/>
                <w:b/>
                <w:bCs/>
                <w:sz w:val="20"/>
                <w:szCs w:val="20"/>
              </w:rPr>
              <w:t>2017 – NAEBA Board of Directors-</w:t>
            </w:r>
          </w:p>
          <w:p w:rsidR="000100AA" w:rsidRPr="000100AA" w:rsidRDefault="000100AA" w:rsidP="000100AA">
            <w:pPr>
              <w:spacing w:after="0" w:line="240" w:lineRule="auto"/>
              <w:rPr>
                <w:rFonts w:ascii="Arial" w:eastAsia="Times New Roman" w:hAnsi="Arial" w:cs="Arial"/>
                <w:bCs/>
                <w:sz w:val="20"/>
                <w:szCs w:val="20"/>
              </w:rPr>
            </w:pPr>
            <w:r w:rsidRPr="000100AA">
              <w:rPr>
                <w:rFonts w:ascii="Arial" w:eastAsia="Times New Roman" w:hAnsi="Arial" w:cs="Arial"/>
                <w:b/>
                <w:bCs/>
                <w:sz w:val="20"/>
                <w:szCs w:val="20"/>
              </w:rPr>
              <w:t xml:space="preserve">            </w:t>
            </w:r>
            <w:r w:rsidRPr="000100AA">
              <w:rPr>
                <w:rFonts w:ascii="Arial" w:eastAsia="Times New Roman" w:hAnsi="Arial" w:cs="Arial"/>
                <w:bCs/>
                <w:sz w:val="20"/>
                <w:szCs w:val="20"/>
              </w:rPr>
              <w:t>Director of Programs &amp; Education</w:t>
            </w:r>
          </w:p>
          <w:p w:rsidR="000100AA" w:rsidRPr="000100AA" w:rsidRDefault="000100AA" w:rsidP="000100AA">
            <w:pPr>
              <w:spacing w:after="0" w:line="240" w:lineRule="auto"/>
              <w:rPr>
                <w:rFonts w:ascii="Arial" w:eastAsia="Times New Roman" w:hAnsi="Arial" w:cs="Arial"/>
                <w:sz w:val="18"/>
                <w:szCs w:val="18"/>
              </w:rPr>
            </w:pPr>
            <w:r w:rsidRPr="000100AA">
              <w:rPr>
                <w:rFonts w:ascii="Arial" w:eastAsia="Times New Roman" w:hAnsi="Arial" w:cs="Arial"/>
                <w:b/>
                <w:bCs/>
                <w:sz w:val="20"/>
                <w:szCs w:val="20"/>
              </w:rPr>
              <w:t xml:space="preserve">2017 –MRE- </w:t>
            </w:r>
            <w:r w:rsidRPr="000100AA">
              <w:rPr>
                <w:rFonts w:ascii="Arial" w:eastAsia="Times New Roman" w:hAnsi="Arial" w:cs="Arial"/>
                <w:bCs/>
                <w:sz w:val="20"/>
                <w:szCs w:val="20"/>
              </w:rPr>
              <w:t xml:space="preserve">Master of Real Estate </w:t>
            </w:r>
            <w:r w:rsidRPr="000100AA">
              <w:rPr>
                <w:rFonts w:ascii="Arial" w:eastAsia="Times New Roman" w:hAnsi="Arial" w:cs="Arial"/>
                <w:bCs/>
                <w:sz w:val="18"/>
                <w:szCs w:val="18"/>
              </w:rPr>
              <w:t xml:space="preserve">in </w:t>
            </w:r>
            <w:r w:rsidRPr="000100AA">
              <w:rPr>
                <w:rFonts w:ascii="Arial" w:eastAsia="Times New Roman" w:hAnsi="Arial" w:cs="Arial"/>
                <w:sz w:val="18"/>
                <w:szCs w:val="18"/>
              </w:rPr>
              <w:t xml:space="preserve">Residential Real Estate   </w:t>
            </w:r>
          </w:p>
          <w:p w:rsidR="000100AA" w:rsidRPr="000100AA" w:rsidRDefault="000100AA" w:rsidP="000100AA">
            <w:pPr>
              <w:spacing w:after="0" w:line="240" w:lineRule="auto"/>
              <w:rPr>
                <w:rFonts w:ascii="Arial" w:eastAsia="Times New Roman" w:hAnsi="Arial" w:cs="Arial"/>
                <w:b/>
                <w:bCs/>
                <w:sz w:val="18"/>
                <w:szCs w:val="18"/>
              </w:rPr>
            </w:pPr>
            <w:r w:rsidRPr="000100AA">
              <w:rPr>
                <w:rFonts w:ascii="Arial" w:eastAsia="Times New Roman" w:hAnsi="Arial" w:cs="Arial"/>
                <w:sz w:val="18"/>
                <w:szCs w:val="18"/>
              </w:rPr>
              <w:t xml:space="preserve">            Sales, Marketing, &amp; Management</w:t>
            </w:r>
            <w:r w:rsidRPr="000100AA">
              <w:rPr>
                <w:rFonts w:ascii="Trebuchet MS" w:eastAsia="Times New Roman" w:hAnsi="Trebuchet MS"/>
                <w:sz w:val="18"/>
                <w:szCs w:val="18"/>
              </w:rPr>
              <w:t xml:space="preserve">- </w:t>
            </w:r>
            <w:r w:rsidRPr="000100AA">
              <w:rPr>
                <w:rFonts w:ascii="Arial" w:eastAsia="Times New Roman" w:hAnsi="Arial" w:cs="Arial"/>
                <w:sz w:val="18"/>
                <w:szCs w:val="18"/>
              </w:rPr>
              <w:t>REALTOR® University</w:t>
            </w:r>
          </w:p>
          <w:p w:rsidR="000100AA" w:rsidRPr="000100AA" w:rsidRDefault="000100AA" w:rsidP="000100AA">
            <w:pPr>
              <w:spacing w:after="0" w:line="240" w:lineRule="auto"/>
              <w:jc w:val="center"/>
              <w:rPr>
                <w:rFonts w:ascii="Arial" w:eastAsia="Times New Roman" w:hAnsi="Arial" w:cs="Arial"/>
                <w:sz w:val="10"/>
                <w:szCs w:val="10"/>
              </w:rPr>
            </w:pPr>
          </w:p>
          <w:p w:rsidR="000100AA" w:rsidRPr="000100AA" w:rsidRDefault="000100AA" w:rsidP="000100AA">
            <w:pPr>
              <w:spacing w:after="0" w:line="240" w:lineRule="auto"/>
              <w:jc w:val="center"/>
              <w:rPr>
                <w:rFonts w:ascii="Arial" w:eastAsia="Times New Roman" w:hAnsi="Arial" w:cs="Arial"/>
                <w:sz w:val="20"/>
                <w:szCs w:val="20"/>
              </w:rPr>
            </w:pPr>
          </w:p>
          <w:p w:rsidR="000100AA" w:rsidRPr="000100AA" w:rsidRDefault="000100AA" w:rsidP="000100AA">
            <w:pPr>
              <w:spacing w:after="0" w:line="240" w:lineRule="auto"/>
              <w:jc w:val="center"/>
              <w:rPr>
                <w:rFonts w:ascii="Arial" w:eastAsia="Times New Roman" w:hAnsi="Arial" w:cs="Arial"/>
                <w:sz w:val="24"/>
                <w:szCs w:val="24"/>
              </w:rPr>
            </w:pPr>
          </w:p>
        </w:tc>
      </w:tr>
    </w:tbl>
    <w:p w:rsidR="002903DD" w:rsidRPr="002903DD" w:rsidRDefault="002903DD" w:rsidP="002903DD">
      <w:pPr>
        <w:spacing w:after="150" w:line="270" w:lineRule="atLeast"/>
        <w:rPr>
          <w:rFonts w:ascii="Arial" w:eastAsia="Times New Roman" w:hAnsi="Arial" w:cs="Arial"/>
          <w:sz w:val="20"/>
          <w:szCs w:val="20"/>
        </w:rPr>
      </w:pPr>
      <w:bookmarkStart w:id="1" w:name="_Hlk484505005"/>
      <w:r w:rsidRPr="002903DD">
        <w:rPr>
          <w:rFonts w:ascii="Arial" w:eastAsia="Times New Roman" w:hAnsi="Arial" w:cs="Arial"/>
          <w:sz w:val="20"/>
          <w:szCs w:val="20"/>
        </w:rPr>
        <w:t>Lux House Hunters - Exclusive Buyer Agents, is a real estate brokerage that specializes in working with buyers on their purchases of residential real estate from a $500K to $50M.  We represent the Buyer, not the Seller! Lora had the foresight to notice that the real estate market, which is evolving at a rapid pace because of technology, lacked Buyer Agency and proper representation of a Buyer in the purchase of luxury real estate.</w:t>
      </w:r>
    </w:p>
    <w:bookmarkEnd w:id="1"/>
    <w:p w:rsidR="002903DD" w:rsidRPr="002903DD" w:rsidRDefault="002903DD" w:rsidP="002903DD">
      <w:pPr>
        <w:spacing w:after="150" w:line="270" w:lineRule="atLeast"/>
        <w:rPr>
          <w:rFonts w:ascii="Arial" w:eastAsia="Times New Roman" w:hAnsi="Arial" w:cs="Arial"/>
          <w:sz w:val="20"/>
          <w:szCs w:val="20"/>
        </w:rPr>
      </w:pPr>
      <w:r w:rsidRPr="002903DD">
        <w:rPr>
          <w:rFonts w:ascii="Arial" w:eastAsia="Times New Roman" w:hAnsi="Arial" w:cs="Arial"/>
          <w:sz w:val="20"/>
          <w:szCs w:val="20"/>
        </w:rPr>
        <w:t xml:space="preserve">Lora’s represents many savvy buyers whom have done their homework and know the benefits of having an Exclusive Buyer Agent! Some of clientele consists of celebrities, sports stars, and </w:t>
      </w:r>
      <w:proofErr w:type="gramStart"/>
      <w:r w:rsidRPr="002903DD">
        <w:rPr>
          <w:rFonts w:ascii="Arial" w:eastAsia="Times New Roman" w:hAnsi="Arial" w:cs="Arial"/>
          <w:sz w:val="20"/>
          <w:szCs w:val="20"/>
        </w:rPr>
        <w:t>high profile</w:t>
      </w:r>
      <w:proofErr w:type="gramEnd"/>
      <w:r w:rsidRPr="002903DD">
        <w:rPr>
          <w:rFonts w:ascii="Arial" w:eastAsia="Times New Roman" w:hAnsi="Arial" w:cs="Arial"/>
          <w:sz w:val="20"/>
          <w:szCs w:val="20"/>
        </w:rPr>
        <w:t xml:space="preserve"> individuals buying homes on Long Island and in the Palm Beaches. She also Lora has established herself and has maintained a stellar reputation for the past decade based on integrity and efficiency. Lora has earned the respect of Buyer-Clients and peers alike! Her team of professionals achieves the results you want with no additional commission or fees.</w:t>
      </w:r>
    </w:p>
    <w:p w:rsidR="002903DD" w:rsidRPr="002903DD" w:rsidRDefault="002903DD" w:rsidP="002903DD">
      <w:pPr>
        <w:spacing w:after="150" w:line="270" w:lineRule="atLeast"/>
        <w:rPr>
          <w:rFonts w:ascii="Arial" w:eastAsia="Times New Roman" w:hAnsi="Arial" w:cs="Arial"/>
          <w:sz w:val="20"/>
          <w:szCs w:val="20"/>
        </w:rPr>
      </w:pPr>
      <w:r w:rsidRPr="002903DD">
        <w:rPr>
          <w:rFonts w:ascii="Arial" w:eastAsia="Times New Roman" w:hAnsi="Arial" w:cs="Arial"/>
          <w:sz w:val="20"/>
          <w:szCs w:val="20"/>
        </w:rPr>
        <w:t>Lora uses her favorite analogy to explain what Exclusive Buyer Agency is to potential clients.  She asks, “If you’re getting a divorce, would you have two attorneys representing your future ex and have no one representing you? Then why wouldn't you hire an agent to represent you when you are making one of your biggest purchases in your life?” An Exclusive Buyer Agent is typically compensated the same way as any traditional agent. The fee is dispersed at the closing through the proceeds of the sale.  Our firm’s fiduciary duty is only to our Buyer-Client.</w:t>
      </w:r>
    </w:p>
    <w:p w:rsidR="002903DD" w:rsidRPr="002903DD" w:rsidRDefault="002903DD" w:rsidP="002903DD">
      <w:pPr>
        <w:spacing w:after="150" w:line="270" w:lineRule="atLeast"/>
        <w:rPr>
          <w:rFonts w:ascii="Arial" w:eastAsia="Times New Roman" w:hAnsi="Arial" w:cs="Arial"/>
          <w:sz w:val="20"/>
          <w:szCs w:val="20"/>
        </w:rPr>
      </w:pPr>
      <w:r w:rsidRPr="002903DD">
        <w:rPr>
          <w:rFonts w:ascii="Arial" w:eastAsia="Times New Roman" w:hAnsi="Arial" w:cs="Arial"/>
          <w:sz w:val="20"/>
          <w:szCs w:val="20"/>
        </w:rPr>
        <w:t>Our Firm is a Proud Member of NAEBA (National Association of Exclusive Buyer Agents), NAR (National Association of Realtors), NYSAR (NYS Association of Realtors), FAR (Florida Association of Realtors), LIBOR (L.I. Board of Realtors), (RAPB) Realtor Association of the Palm Beaches, REBAC (Real Estate Buyer Agent Council).</w:t>
      </w:r>
    </w:p>
    <w:p w:rsidR="002903DD" w:rsidRPr="002903DD" w:rsidRDefault="002903DD" w:rsidP="002903DD">
      <w:pPr>
        <w:spacing w:after="150" w:line="270" w:lineRule="atLeast"/>
        <w:rPr>
          <w:rFonts w:ascii="Arial" w:eastAsia="Times New Roman" w:hAnsi="Arial" w:cs="Arial"/>
          <w:sz w:val="20"/>
          <w:szCs w:val="20"/>
        </w:rPr>
      </w:pPr>
      <w:r w:rsidRPr="002903DD">
        <w:rPr>
          <w:rFonts w:ascii="Arial" w:eastAsia="Times New Roman" w:hAnsi="Arial" w:cs="Arial"/>
          <w:sz w:val="20"/>
          <w:szCs w:val="20"/>
        </w:rPr>
        <w:t>We don’t have listings because we are Exclusive Buyer Agents, but we can take you to every property that you have an interest in and represent your best interest! If you have any questions, please feel free to call or email me.</w:t>
      </w:r>
    </w:p>
    <w:sectPr w:rsidR="002903DD" w:rsidRPr="002903DD" w:rsidSect="002903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5C"/>
    <w:rsid w:val="000100AA"/>
    <w:rsid w:val="0001658F"/>
    <w:rsid w:val="00022B28"/>
    <w:rsid w:val="00035A91"/>
    <w:rsid w:val="00075B24"/>
    <w:rsid w:val="0016752C"/>
    <w:rsid w:val="00171DF3"/>
    <w:rsid w:val="001725A2"/>
    <w:rsid w:val="00183885"/>
    <w:rsid w:val="001E61C1"/>
    <w:rsid w:val="002221EE"/>
    <w:rsid w:val="00262B49"/>
    <w:rsid w:val="00267D18"/>
    <w:rsid w:val="002903DD"/>
    <w:rsid w:val="002A2AC8"/>
    <w:rsid w:val="002C096E"/>
    <w:rsid w:val="002D09F8"/>
    <w:rsid w:val="002E3768"/>
    <w:rsid w:val="003039B1"/>
    <w:rsid w:val="003127DA"/>
    <w:rsid w:val="003166CA"/>
    <w:rsid w:val="00330282"/>
    <w:rsid w:val="0034526C"/>
    <w:rsid w:val="003C3F25"/>
    <w:rsid w:val="00426672"/>
    <w:rsid w:val="00453B86"/>
    <w:rsid w:val="00464C23"/>
    <w:rsid w:val="004E038A"/>
    <w:rsid w:val="00513A56"/>
    <w:rsid w:val="005346BE"/>
    <w:rsid w:val="005923DC"/>
    <w:rsid w:val="005C2137"/>
    <w:rsid w:val="005D6348"/>
    <w:rsid w:val="00606D02"/>
    <w:rsid w:val="006A6E02"/>
    <w:rsid w:val="007676AA"/>
    <w:rsid w:val="0077072E"/>
    <w:rsid w:val="007E4EF7"/>
    <w:rsid w:val="008910A4"/>
    <w:rsid w:val="008C2E5C"/>
    <w:rsid w:val="008F2A7C"/>
    <w:rsid w:val="00907744"/>
    <w:rsid w:val="00927292"/>
    <w:rsid w:val="009E7259"/>
    <w:rsid w:val="00A441A6"/>
    <w:rsid w:val="00A740A2"/>
    <w:rsid w:val="00AB055C"/>
    <w:rsid w:val="00AB0AA5"/>
    <w:rsid w:val="00B11C96"/>
    <w:rsid w:val="00B43E53"/>
    <w:rsid w:val="00B5020D"/>
    <w:rsid w:val="00BC0ED3"/>
    <w:rsid w:val="00BC6690"/>
    <w:rsid w:val="00E13259"/>
    <w:rsid w:val="00E77DE4"/>
    <w:rsid w:val="00EA7522"/>
    <w:rsid w:val="00F2211B"/>
    <w:rsid w:val="00F940CC"/>
    <w:rsid w:val="00FE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47FA0-2AFD-416C-8094-15CF0659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2E5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2E5C"/>
    <w:rPr>
      <w:color w:val="0000FF" w:themeColor="hyperlink"/>
      <w:u w:val="single"/>
    </w:rPr>
  </w:style>
  <w:style w:type="paragraph" w:styleId="NormalWeb">
    <w:name w:val="Normal (Web)"/>
    <w:basedOn w:val="Normal"/>
    <w:uiPriority w:val="99"/>
    <w:semiHidden/>
    <w:unhideWhenUsed/>
    <w:rsid w:val="008C2E5C"/>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C2E5C"/>
  </w:style>
  <w:style w:type="paragraph" w:styleId="BalloonText">
    <w:name w:val="Balloon Text"/>
    <w:basedOn w:val="Normal"/>
    <w:link w:val="BalloonTextChar"/>
    <w:uiPriority w:val="99"/>
    <w:semiHidden/>
    <w:unhideWhenUsed/>
    <w:rsid w:val="00E1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2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84075">
      <w:bodyDiv w:val="1"/>
      <w:marLeft w:val="0"/>
      <w:marRight w:val="0"/>
      <w:marTop w:val="0"/>
      <w:marBottom w:val="0"/>
      <w:divBdr>
        <w:top w:val="none" w:sz="0" w:space="0" w:color="auto"/>
        <w:left w:val="none" w:sz="0" w:space="0" w:color="auto"/>
        <w:bottom w:val="none" w:sz="0" w:space="0" w:color="auto"/>
        <w:right w:val="none" w:sz="0" w:space="0" w:color="auto"/>
      </w:divBdr>
    </w:div>
    <w:div w:id="1114903282">
      <w:bodyDiv w:val="1"/>
      <w:marLeft w:val="0"/>
      <w:marRight w:val="0"/>
      <w:marTop w:val="0"/>
      <w:marBottom w:val="0"/>
      <w:divBdr>
        <w:top w:val="none" w:sz="0" w:space="0" w:color="auto"/>
        <w:left w:val="none" w:sz="0" w:space="0" w:color="auto"/>
        <w:bottom w:val="none" w:sz="0" w:space="0" w:color="auto"/>
        <w:right w:val="none" w:sz="0" w:space="0" w:color="auto"/>
      </w:divBdr>
    </w:div>
    <w:div w:id="14148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4644-EF3F-4475-ABE8-C6583438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National Association of Realtors</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Dollinger</dc:creator>
  <cp:lastModifiedBy>Lora Cusumano</cp:lastModifiedBy>
  <cp:revision>7</cp:revision>
  <cp:lastPrinted>2016-05-31T22:38:00Z</cp:lastPrinted>
  <dcterms:created xsi:type="dcterms:W3CDTF">2017-06-05T10:50:00Z</dcterms:created>
  <dcterms:modified xsi:type="dcterms:W3CDTF">2017-06-06T14:37:00Z</dcterms:modified>
</cp:coreProperties>
</file>