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1F3" w:rsidRPr="00B401F3" w:rsidRDefault="00B401F3" w:rsidP="00B401F3">
      <w:pPr>
        <w:rPr>
          <w:rFonts w:ascii="Arial" w:hAnsi="Arial" w:cs="Arial"/>
          <w:b/>
          <w:color w:val="FF6600"/>
        </w:rPr>
      </w:pPr>
      <w:r w:rsidRPr="00B401F3">
        <w:rPr>
          <w:rFonts w:ascii="Arial" w:hAnsi="Arial" w:cs="Arial"/>
          <w:b/>
          <w:color w:val="FF6600"/>
        </w:rPr>
        <w:t>FOR IMMEDIATE RELEASE</w:t>
      </w:r>
    </w:p>
    <w:p w:rsidR="00B401F3" w:rsidRPr="00B401F3" w:rsidRDefault="00B401F3" w:rsidP="00B401F3">
      <w:pPr>
        <w:ind w:left="1350" w:hanging="1350"/>
        <w:rPr>
          <w:rFonts w:ascii="Arial" w:hAnsi="Arial" w:cs="Arial"/>
        </w:rPr>
      </w:pPr>
      <w:r w:rsidRPr="00B401F3">
        <w:rPr>
          <w:rFonts w:ascii="Arial" w:hAnsi="Arial" w:cs="Arial"/>
        </w:rPr>
        <w:t>February 16, 2017</w:t>
      </w:r>
    </w:p>
    <w:p w:rsidR="00B401F3" w:rsidRPr="00B401F3" w:rsidRDefault="00B401F3" w:rsidP="00B401F3">
      <w:pPr>
        <w:ind w:left="1350" w:hanging="1350"/>
        <w:rPr>
          <w:rFonts w:ascii="Arial" w:hAnsi="Arial" w:cs="Arial"/>
        </w:rPr>
      </w:pPr>
    </w:p>
    <w:p w:rsidR="00B401F3" w:rsidRPr="00B401F3" w:rsidRDefault="00B401F3" w:rsidP="00B401F3">
      <w:pPr>
        <w:ind w:left="1350" w:hanging="1350"/>
        <w:rPr>
          <w:rFonts w:ascii="Arial" w:hAnsi="Arial" w:cs="Arial"/>
        </w:rPr>
      </w:pPr>
      <w:r w:rsidRPr="00B401F3">
        <w:rPr>
          <w:rFonts w:ascii="Arial" w:hAnsi="Arial" w:cs="Arial"/>
        </w:rPr>
        <w:t>Contact:</w:t>
      </w:r>
    </w:p>
    <w:p w:rsidR="00B401F3" w:rsidRPr="00B401F3" w:rsidRDefault="00B401F3" w:rsidP="00B401F3">
      <w:pPr>
        <w:ind w:left="1350" w:hanging="1350"/>
        <w:rPr>
          <w:rFonts w:ascii="Arial" w:hAnsi="Arial" w:cs="Arial"/>
        </w:rPr>
      </w:pPr>
      <w:r w:rsidRPr="00B401F3">
        <w:rPr>
          <w:rFonts w:ascii="Arial" w:hAnsi="Arial" w:cs="Arial"/>
        </w:rPr>
        <w:t>Karen Doyle</w:t>
      </w:r>
    </w:p>
    <w:p w:rsidR="00B401F3" w:rsidRPr="00B401F3" w:rsidRDefault="00B401F3" w:rsidP="00B401F3">
      <w:pPr>
        <w:ind w:left="1350" w:hanging="1350"/>
        <w:rPr>
          <w:rFonts w:ascii="Arial" w:hAnsi="Arial" w:cs="Arial"/>
        </w:rPr>
      </w:pPr>
      <w:bookmarkStart w:id="0" w:name="_GoBack"/>
      <w:r w:rsidRPr="00B401F3">
        <w:rPr>
          <w:rFonts w:ascii="Arial" w:hAnsi="Arial" w:cs="Arial"/>
        </w:rPr>
        <w:t>SamaraCare, Director of Advancement and Outreach</w:t>
      </w:r>
    </w:p>
    <w:bookmarkEnd w:id="0"/>
    <w:p w:rsidR="00B401F3" w:rsidRPr="00B401F3" w:rsidRDefault="00B401F3" w:rsidP="00B401F3">
      <w:pPr>
        <w:widowControl w:val="0"/>
        <w:autoSpaceDE w:val="0"/>
        <w:autoSpaceDN w:val="0"/>
        <w:adjustRightInd w:val="0"/>
        <w:rPr>
          <w:rFonts w:ascii="Arial" w:eastAsiaTheme="minorEastAsia" w:hAnsi="Arial" w:cs="Arial"/>
        </w:rPr>
      </w:pPr>
      <w:r w:rsidRPr="00B401F3">
        <w:rPr>
          <w:rFonts w:ascii="Arial" w:eastAsiaTheme="minorEastAsia" w:hAnsi="Arial" w:cs="Arial"/>
        </w:rPr>
        <w:t>(630) 357-2456 ext. 22</w:t>
      </w:r>
    </w:p>
    <w:p w:rsidR="00B401F3" w:rsidRPr="00B401F3" w:rsidRDefault="00B401F3" w:rsidP="00B401F3">
      <w:pPr>
        <w:ind w:left="1350" w:hanging="1350"/>
        <w:rPr>
          <w:rFonts w:ascii="Arial" w:hAnsi="Arial" w:cs="Arial"/>
        </w:rPr>
      </w:pPr>
      <w:hyperlink r:id="rId7" w:history="1">
        <w:r w:rsidRPr="00B401F3">
          <w:rPr>
            <w:rStyle w:val="Hyperlink"/>
            <w:rFonts w:ascii="Arial" w:hAnsi="Arial" w:cs="Arial"/>
          </w:rPr>
          <w:t>kdoyle@samaracarecounseling.org</w:t>
        </w:r>
      </w:hyperlink>
    </w:p>
    <w:p w:rsidR="00B401F3" w:rsidRPr="00B401F3" w:rsidRDefault="00B401F3" w:rsidP="00B401F3">
      <w:pPr>
        <w:ind w:left="1350" w:hanging="1350"/>
        <w:rPr>
          <w:rFonts w:ascii="Arial" w:hAnsi="Arial" w:cs="Arial"/>
        </w:rPr>
      </w:pPr>
      <w:r w:rsidRPr="00B401F3">
        <w:rPr>
          <w:rFonts w:ascii="Arial" w:hAnsi="Arial" w:cs="Arial"/>
        </w:rPr>
        <w:t>SamaraCareCounseling.org</w:t>
      </w:r>
    </w:p>
    <w:p w:rsidR="00B401F3" w:rsidRPr="00B401F3" w:rsidRDefault="00B401F3" w:rsidP="00B401F3">
      <w:pPr>
        <w:ind w:left="1350" w:hanging="1350"/>
        <w:rPr>
          <w:rFonts w:ascii="Arial" w:hAnsi="Arial" w:cs="Arial"/>
        </w:rPr>
      </w:pPr>
      <w:r w:rsidRPr="00B401F3">
        <w:rPr>
          <w:rFonts w:ascii="Arial" w:hAnsi="Arial" w:cs="Arial"/>
        </w:rPr>
        <w:t>SamaraCareConsulting.org</w:t>
      </w:r>
    </w:p>
    <w:p w:rsidR="00B401F3" w:rsidRPr="00B401F3" w:rsidRDefault="00B401F3" w:rsidP="00B401F3">
      <w:pPr>
        <w:rPr>
          <w:rFonts w:ascii="Arial" w:hAnsi="Arial" w:cs="Arial"/>
        </w:rPr>
      </w:pPr>
    </w:p>
    <w:p w:rsidR="00B401F3" w:rsidRPr="00B401F3" w:rsidRDefault="00B401F3" w:rsidP="00B401F3">
      <w:pPr>
        <w:ind w:left="1350" w:hanging="1350"/>
        <w:rPr>
          <w:rFonts w:ascii="Arial" w:hAnsi="Arial" w:cs="Arial"/>
        </w:rPr>
      </w:pPr>
    </w:p>
    <w:p w:rsidR="00B401F3" w:rsidRPr="00B401F3" w:rsidRDefault="00B401F3" w:rsidP="00B401F3">
      <w:pPr>
        <w:ind w:left="1350" w:hanging="1350"/>
        <w:rPr>
          <w:rFonts w:ascii="Arial" w:hAnsi="Arial" w:cs="Arial"/>
          <w:b/>
        </w:rPr>
      </w:pPr>
      <w:r w:rsidRPr="00B401F3">
        <w:rPr>
          <w:rFonts w:ascii="Arial" w:hAnsi="Arial" w:cs="Arial"/>
          <w:b/>
        </w:rPr>
        <w:t>Samaritan Interfaith is now SamaraCare</w:t>
      </w:r>
    </w:p>
    <w:p w:rsidR="00B401F3" w:rsidRPr="00B401F3" w:rsidRDefault="00B401F3" w:rsidP="00B401F3">
      <w:pPr>
        <w:ind w:left="1350" w:hanging="1350"/>
        <w:rPr>
          <w:rFonts w:ascii="Arial" w:hAnsi="Arial" w:cs="Arial"/>
        </w:rPr>
      </w:pPr>
    </w:p>
    <w:p w:rsidR="00B401F3" w:rsidRPr="00B401F3" w:rsidRDefault="00B401F3" w:rsidP="00B401F3">
      <w:pPr>
        <w:widowControl w:val="0"/>
        <w:autoSpaceDE w:val="0"/>
        <w:autoSpaceDN w:val="0"/>
        <w:adjustRightInd w:val="0"/>
        <w:rPr>
          <w:rFonts w:ascii="Arial" w:eastAsiaTheme="minorEastAsia" w:hAnsi="Arial" w:cs="Arial"/>
          <w:color w:val="1A1718"/>
        </w:rPr>
      </w:pPr>
      <w:r w:rsidRPr="00B401F3">
        <w:rPr>
          <w:rFonts w:ascii="Arial" w:eastAsiaTheme="minorEastAsia" w:hAnsi="Arial" w:cs="Arial"/>
        </w:rPr>
        <w:t>Naperville, IL, February 16, 2017</w:t>
      </w:r>
      <w:r w:rsidRPr="00B401F3">
        <w:rPr>
          <w:rFonts w:ascii="Arial" w:eastAsiaTheme="minorEastAsia" w:hAnsi="Arial" w:cs="Arial"/>
          <w:b/>
          <w:bCs/>
          <w:color w:val="0D4274"/>
        </w:rPr>
        <w:t xml:space="preserve"> –</w:t>
      </w:r>
      <w:r w:rsidRPr="00B401F3">
        <w:rPr>
          <w:rFonts w:ascii="Arial" w:eastAsiaTheme="minorEastAsia" w:hAnsi="Arial" w:cs="Arial"/>
          <w:color w:val="1A1718"/>
        </w:rPr>
        <w:t xml:space="preserve"> Samaritan Interfaith, a mental health counseling and organizational </w:t>
      </w:r>
      <w:proofErr w:type="gramStart"/>
      <w:r w:rsidRPr="00B401F3">
        <w:rPr>
          <w:rFonts w:ascii="Arial" w:eastAsiaTheme="minorEastAsia" w:hAnsi="Arial" w:cs="Arial"/>
          <w:color w:val="1A1718"/>
        </w:rPr>
        <w:t>health consulting</w:t>
      </w:r>
      <w:proofErr w:type="gramEnd"/>
      <w:r w:rsidRPr="00B401F3">
        <w:rPr>
          <w:rFonts w:ascii="Arial" w:eastAsiaTheme="minorEastAsia" w:hAnsi="Arial" w:cs="Arial"/>
          <w:color w:val="1A1718"/>
        </w:rPr>
        <w:t xml:space="preserve"> group based out of Naperville has announced a name change as part of a complete rebranding effort.</w:t>
      </w:r>
    </w:p>
    <w:p w:rsidR="00B401F3" w:rsidRPr="00B401F3" w:rsidRDefault="00B401F3" w:rsidP="00B401F3">
      <w:pPr>
        <w:widowControl w:val="0"/>
        <w:autoSpaceDE w:val="0"/>
        <w:autoSpaceDN w:val="0"/>
        <w:adjustRightInd w:val="0"/>
        <w:rPr>
          <w:rFonts w:ascii="Arial" w:eastAsiaTheme="minorEastAsia" w:hAnsi="Arial" w:cs="Arial"/>
          <w:color w:val="1A1718"/>
        </w:rPr>
      </w:pPr>
    </w:p>
    <w:p w:rsidR="00B401F3" w:rsidRPr="00B401F3" w:rsidRDefault="00B401F3" w:rsidP="00B401F3">
      <w:pPr>
        <w:widowControl w:val="0"/>
        <w:autoSpaceDE w:val="0"/>
        <w:autoSpaceDN w:val="0"/>
        <w:adjustRightInd w:val="0"/>
        <w:rPr>
          <w:rFonts w:ascii="Arial" w:eastAsiaTheme="minorEastAsia" w:hAnsi="Arial" w:cs="Arial"/>
        </w:rPr>
      </w:pPr>
      <w:r w:rsidRPr="00B401F3">
        <w:rPr>
          <w:rFonts w:ascii="Arial" w:eastAsiaTheme="minorEastAsia" w:hAnsi="Arial" w:cs="Arial"/>
          <w:color w:val="1A1718"/>
        </w:rPr>
        <w:t xml:space="preserve">Samaritan Interfaith is now SamaraCare. In addition to the name change, the organization has unveiled a new logo, tagline, communication materials and website. </w:t>
      </w:r>
      <w:r w:rsidRPr="00B401F3">
        <w:rPr>
          <w:rFonts w:ascii="Arial" w:hAnsi="Arial" w:cs="Arial"/>
        </w:rPr>
        <w:t xml:space="preserve">It’s all part of a branding initiative designed to </w:t>
      </w:r>
      <w:r w:rsidRPr="00B401F3">
        <w:rPr>
          <w:rFonts w:ascii="Arial" w:eastAsiaTheme="minorEastAsia" w:hAnsi="Arial" w:cs="Arial"/>
        </w:rPr>
        <w:t>develop a greater presence in the community, create messaging that reaches a larger audience, make it easier for people to get the care they need, and renew their dedication to challenge the stigma surrounding mental health care.</w:t>
      </w:r>
    </w:p>
    <w:p w:rsidR="00B401F3" w:rsidRPr="00B401F3" w:rsidRDefault="00B401F3" w:rsidP="00B401F3">
      <w:pPr>
        <w:widowControl w:val="0"/>
        <w:autoSpaceDE w:val="0"/>
        <w:autoSpaceDN w:val="0"/>
        <w:adjustRightInd w:val="0"/>
        <w:rPr>
          <w:rFonts w:ascii="Arial" w:eastAsiaTheme="minorEastAsia" w:hAnsi="Arial" w:cs="Arial"/>
          <w:color w:val="1A1718"/>
        </w:rPr>
      </w:pPr>
    </w:p>
    <w:p w:rsidR="00B401F3" w:rsidRDefault="00B401F3" w:rsidP="00B401F3">
      <w:pPr>
        <w:pStyle w:val="NoSpacing"/>
        <w:rPr>
          <w:rFonts w:ascii="Arial" w:hAnsi="Arial" w:cs="Arial"/>
          <w:sz w:val="24"/>
          <w:szCs w:val="24"/>
        </w:rPr>
      </w:pPr>
      <w:r w:rsidRPr="00B401F3">
        <w:rPr>
          <w:rFonts w:ascii="Arial" w:hAnsi="Arial" w:cs="Arial"/>
          <w:sz w:val="24"/>
          <w:szCs w:val="24"/>
        </w:rPr>
        <w:t>The organization is celebrating its 45</w:t>
      </w:r>
      <w:r w:rsidRPr="00B401F3">
        <w:rPr>
          <w:rFonts w:ascii="Arial" w:hAnsi="Arial" w:cs="Arial"/>
          <w:sz w:val="24"/>
          <w:szCs w:val="24"/>
          <w:vertAlign w:val="superscript"/>
        </w:rPr>
        <w:t>th</w:t>
      </w:r>
      <w:r w:rsidRPr="00B401F3">
        <w:rPr>
          <w:rFonts w:ascii="Arial" w:hAnsi="Arial" w:cs="Arial"/>
          <w:sz w:val="24"/>
          <w:szCs w:val="24"/>
        </w:rPr>
        <w:t xml:space="preserve"> anniversary and that milestone sparked an initiative to analyze the organization’s standing in the market and get a better understanding of how it was perceived by key audiences. As </w:t>
      </w:r>
      <w:proofErr w:type="spellStart"/>
      <w:r w:rsidRPr="00B401F3">
        <w:rPr>
          <w:rFonts w:ascii="Arial" w:hAnsi="Arial" w:cs="Arial"/>
          <w:sz w:val="24"/>
          <w:szCs w:val="24"/>
        </w:rPr>
        <w:t>SamaraCare’s</w:t>
      </w:r>
      <w:proofErr w:type="spellEnd"/>
      <w:r w:rsidRPr="00B401F3">
        <w:rPr>
          <w:rFonts w:ascii="Arial" w:hAnsi="Arial" w:cs="Arial"/>
          <w:sz w:val="24"/>
          <w:szCs w:val="24"/>
        </w:rPr>
        <w:t xml:space="preserve"> President and CEO Rev. Dr. Scott Mitchell explains, “We spoke to current and prospective clients, our board and our community partners. We learned what they needed, wanted and expected. Those insights were critical in shaping our new brand and are now even more evident in everything people will experience from us.”</w:t>
      </w:r>
    </w:p>
    <w:p w:rsidR="00B401F3" w:rsidRDefault="00B401F3" w:rsidP="00B401F3">
      <w:pPr>
        <w:pStyle w:val="NoSpacing"/>
        <w:rPr>
          <w:rFonts w:ascii="Arial" w:hAnsi="Arial" w:cs="Arial"/>
          <w:sz w:val="24"/>
          <w:szCs w:val="24"/>
        </w:rPr>
      </w:pPr>
    </w:p>
    <w:p w:rsidR="00B401F3" w:rsidRDefault="00B401F3" w:rsidP="00B401F3">
      <w:pPr>
        <w:pStyle w:val="NoSpacing"/>
        <w:rPr>
          <w:rFonts w:ascii="Arial" w:hAnsi="Arial" w:cs="Arial"/>
          <w:sz w:val="24"/>
          <w:szCs w:val="24"/>
        </w:rPr>
      </w:pPr>
      <w:r>
        <w:rPr>
          <w:rFonts w:ascii="Arial" w:hAnsi="Arial" w:cs="Arial"/>
          <w:sz w:val="24"/>
          <w:szCs w:val="24"/>
        </w:rPr>
        <w:t>(Continued)</w:t>
      </w:r>
    </w:p>
    <w:p w:rsidR="00B401F3" w:rsidRDefault="00B401F3">
      <w:pPr>
        <w:rPr>
          <w:rFonts w:ascii="Arial" w:eastAsia="Calibri" w:hAnsi="Arial" w:cs="Arial"/>
        </w:rPr>
      </w:pPr>
      <w:r>
        <w:rPr>
          <w:rFonts w:ascii="Arial" w:hAnsi="Arial" w:cs="Arial"/>
        </w:rPr>
        <w:br w:type="page"/>
      </w:r>
    </w:p>
    <w:p w:rsidR="00B401F3" w:rsidRPr="00B401F3" w:rsidRDefault="00B401F3" w:rsidP="00B401F3">
      <w:pPr>
        <w:pStyle w:val="NoSpacing"/>
        <w:rPr>
          <w:rFonts w:ascii="Arial" w:hAnsi="Arial" w:cs="Arial"/>
          <w:sz w:val="24"/>
          <w:szCs w:val="24"/>
        </w:rPr>
      </w:pPr>
    </w:p>
    <w:p w:rsidR="00B401F3" w:rsidRPr="00B401F3" w:rsidRDefault="00B401F3" w:rsidP="00B401F3">
      <w:pPr>
        <w:pStyle w:val="NoSpacing"/>
        <w:rPr>
          <w:rFonts w:ascii="Arial" w:eastAsiaTheme="minorEastAsia" w:hAnsi="Arial" w:cs="Arial"/>
        </w:rPr>
      </w:pPr>
      <w:r w:rsidRPr="00B401F3">
        <w:rPr>
          <w:rFonts w:ascii="Arial" w:hAnsi="Arial" w:cs="Arial"/>
          <w:sz w:val="24"/>
          <w:szCs w:val="24"/>
        </w:rPr>
        <w:t xml:space="preserve">The new brand also reflects refinements in </w:t>
      </w:r>
      <w:proofErr w:type="spellStart"/>
      <w:r w:rsidRPr="00B401F3">
        <w:rPr>
          <w:rFonts w:ascii="Arial" w:hAnsi="Arial" w:cs="Arial"/>
          <w:sz w:val="24"/>
          <w:szCs w:val="24"/>
        </w:rPr>
        <w:t>SamaraCare’s</w:t>
      </w:r>
      <w:proofErr w:type="spellEnd"/>
      <w:r w:rsidRPr="00B401F3">
        <w:rPr>
          <w:rFonts w:ascii="Arial" w:hAnsi="Arial" w:cs="Arial"/>
          <w:sz w:val="24"/>
          <w:szCs w:val="24"/>
        </w:rPr>
        <w:t xml:space="preserve"> organizational structure. What used to be Samaritan Interfaith Counseling is now SamaraCare Counseling and what used to be Samaritan Center for Congregations is now SamaraCare Consulting. The unified names align with a unified look, informative and user-friendly websites with clear service offerings (SamaraCareCounseling.org and SamaraCareConsulting.org), and updated communication materials.</w:t>
      </w:r>
    </w:p>
    <w:p w:rsidR="00B401F3" w:rsidRPr="00B401F3" w:rsidRDefault="00B401F3" w:rsidP="00B401F3">
      <w:pPr>
        <w:widowControl w:val="0"/>
        <w:autoSpaceDE w:val="0"/>
        <w:autoSpaceDN w:val="0"/>
        <w:adjustRightInd w:val="0"/>
        <w:rPr>
          <w:rFonts w:ascii="Arial" w:eastAsiaTheme="minorEastAsia" w:hAnsi="Arial" w:cs="Arial"/>
        </w:rPr>
      </w:pPr>
    </w:p>
    <w:p w:rsidR="00B401F3" w:rsidRPr="00B401F3" w:rsidRDefault="00B401F3" w:rsidP="00B401F3">
      <w:pPr>
        <w:pStyle w:val="NoSpacing"/>
        <w:rPr>
          <w:rFonts w:ascii="Arial" w:hAnsi="Arial" w:cs="Arial"/>
          <w:sz w:val="24"/>
          <w:szCs w:val="24"/>
        </w:rPr>
      </w:pPr>
      <w:r w:rsidRPr="00B401F3">
        <w:rPr>
          <w:rFonts w:ascii="Arial" w:hAnsi="Arial" w:cs="Arial"/>
          <w:sz w:val="24"/>
          <w:szCs w:val="24"/>
        </w:rPr>
        <w:t>Office locations and the way SamaraCare offers services remains the same. SamaraCare Counseling serves clients in Naperville, Downers Grove and Geneva while SamaraCare Consulting serves clients from their office in Naperville.</w:t>
      </w:r>
    </w:p>
    <w:p w:rsidR="00B401F3" w:rsidRPr="00B401F3" w:rsidRDefault="00B401F3" w:rsidP="00B401F3">
      <w:pPr>
        <w:widowControl w:val="0"/>
        <w:autoSpaceDE w:val="0"/>
        <w:autoSpaceDN w:val="0"/>
        <w:adjustRightInd w:val="0"/>
        <w:rPr>
          <w:rFonts w:ascii="Arial" w:hAnsi="Arial" w:cs="Arial"/>
        </w:rPr>
      </w:pPr>
    </w:p>
    <w:p w:rsidR="00B401F3" w:rsidRPr="00B401F3" w:rsidRDefault="00B401F3" w:rsidP="00B401F3">
      <w:pPr>
        <w:widowControl w:val="0"/>
        <w:autoSpaceDE w:val="0"/>
        <w:autoSpaceDN w:val="0"/>
        <w:adjustRightInd w:val="0"/>
        <w:ind w:left="1350" w:hanging="1350"/>
        <w:jc w:val="center"/>
        <w:rPr>
          <w:rFonts w:ascii="Arial" w:eastAsiaTheme="minorEastAsia" w:hAnsi="Arial" w:cs="Arial"/>
        </w:rPr>
      </w:pPr>
      <w:r w:rsidRPr="00B401F3">
        <w:rPr>
          <w:rFonts w:ascii="Arial" w:eastAsiaTheme="minorEastAsia" w:hAnsi="Arial" w:cs="Arial"/>
        </w:rPr>
        <w:t>###</w:t>
      </w:r>
    </w:p>
    <w:p w:rsidR="00B401F3" w:rsidRPr="00B401F3" w:rsidRDefault="00B401F3" w:rsidP="00B401F3">
      <w:pPr>
        <w:widowControl w:val="0"/>
        <w:autoSpaceDE w:val="0"/>
        <w:autoSpaceDN w:val="0"/>
        <w:adjustRightInd w:val="0"/>
        <w:ind w:left="1350" w:hanging="1350"/>
        <w:jc w:val="center"/>
        <w:rPr>
          <w:rFonts w:ascii="Arial" w:eastAsiaTheme="minorEastAsia" w:hAnsi="Arial" w:cs="Arial"/>
        </w:rPr>
      </w:pPr>
    </w:p>
    <w:p w:rsidR="00B401F3" w:rsidRPr="00B401F3" w:rsidRDefault="00B401F3" w:rsidP="00B401F3">
      <w:pPr>
        <w:widowControl w:val="0"/>
        <w:autoSpaceDE w:val="0"/>
        <w:autoSpaceDN w:val="0"/>
        <w:adjustRightInd w:val="0"/>
        <w:rPr>
          <w:rFonts w:ascii="Arial" w:eastAsiaTheme="minorEastAsia" w:hAnsi="Arial" w:cs="Arial"/>
          <w:sz w:val="22"/>
          <w:szCs w:val="22"/>
        </w:rPr>
      </w:pPr>
    </w:p>
    <w:p w:rsidR="00B401F3" w:rsidRPr="00B401F3" w:rsidRDefault="00B401F3" w:rsidP="00B401F3">
      <w:pPr>
        <w:pStyle w:val="BodyText"/>
        <w:ind w:left="0" w:right="500"/>
        <w:rPr>
          <w:rFonts w:ascii="Arial" w:hAnsi="Arial" w:cs="Arial"/>
        </w:rPr>
      </w:pPr>
      <w:r w:rsidRPr="00B401F3">
        <w:rPr>
          <w:rFonts w:ascii="Arial" w:eastAsiaTheme="minorEastAsia" w:hAnsi="Arial" w:cs="Arial"/>
        </w:rPr>
        <w:t>For over 45 years SamaraCare has been a leader in helping people achieve</w:t>
      </w:r>
      <w:r w:rsidRPr="00B401F3">
        <w:rPr>
          <w:rFonts w:ascii="Arial" w:hAnsi="Arial" w:cs="Arial"/>
        </w:rPr>
        <w:t xml:space="preserve"> their greatest potential by being supportive and spirit-led counselors, consultants and advocates. As</w:t>
      </w:r>
      <w:r w:rsidRPr="00B401F3">
        <w:rPr>
          <w:rFonts w:ascii="Arial" w:hAnsi="Arial" w:cs="Arial"/>
          <w:spacing w:val="-3"/>
        </w:rPr>
        <w:t xml:space="preserve"> </w:t>
      </w:r>
      <w:r w:rsidRPr="00B401F3">
        <w:rPr>
          <w:rFonts w:ascii="Arial" w:hAnsi="Arial" w:cs="Arial"/>
          <w:spacing w:val="-1"/>
        </w:rPr>
        <w:t>counselors,</w:t>
      </w:r>
      <w:r w:rsidRPr="00B401F3">
        <w:rPr>
          <w:rFonts w:ascii="Arial" w:hAnsi="Arial" w:cs="Arial"/>
          <w:spacing w:val="-2"/>
        </w:rPr>
        <w:t xml:space="preserve"> </w:t>
      </w:r>
      <w:r w:rsidRPr="00B401F3">
        <w:rPr>
          <w:rFonts w:ascii="Arial" w:hAnsi="Arial" w:cs="Arial"/>
        </w:rPr>
        <w:t>we</w:t>
      </w:r>
      <w:r w:rsidRPr="00B401F3">
        <w:rPr>
          <w:rFonts w:ascii="Arial" w:hAnsi="Arial" w:cs="Arial"/>
          <w:spacing w:val="-2"/>
        </w:rPr>
        <w:t xml:space="preserve"> </w:t>
      </w:r>
      <w:r w:rsidRPr="00B401F3">
        <w:rPr>
          <w:rFonts w:ascii="Arial" w:hAnsi="Arial" w:cs="Arial"/>
        </w:rPr>
        <w:t>treat</w:t>
      </w:r>
      <w:r w:rsidRPr="00B401F3">
        <w:rPr>
          <w:rFonts w:ascii="Arial" w:hAnsi="Arial" w:cs="Arial"/>
          <w:spacing w:val="-2"/>
        </w:rPr>
        <w:t xml:space="preserve"> </w:t>
      </w:r>
      <w:r w:rsidRPr="00B401F3">
        <w:rPr>
          <w:rFonts w:ascii="Arial" w:hAnsi="Arial" w:cs="Arial"/>
        </w:rPr>
        <w:t>children,</w:t>
      </w:r>
      <w:r w:rsidRPr="00B401F3">
        <w:rPr>
          <w:rFonts w:ascii="Arial" w:hAnsi="Arial" w:cs="Arial"/>
          <w:spacing w:val="-2"/>
        </w:rPr>
        <w:t xml:space="preserve"> </w:t>
      </w:r>
      <w:r w:rsidRPr="00B401F3">
        <w:rPr>
          <w:rFonts w:ascii="Arial" w:hAnsi="Arial" w:cs="Arial"/>
        </w:rPr>
        <w:t>teens</w:t>
      </w:r>
      <w:r w:rsidRPr="00B401F3">
        <w:rPr>
          <w:rFonts w:ascii="Arial" w:hAnsi="Arial" w:cs="Arial"/>
          <w:spacing w:val="-2"/>
        </w:rPr>
        <w:t xml:space="preserve"> </w:t>
      </w:r>
      <w:r w:rsidRPr="00B401F3">
        <w:rPr>
          <w:rFonts w:ascii="Arial" w:hAnsi="Arial" w:cs="Arial"/>
        </w:rPr>
        <w:t>and</w:t>
      </w:r>
      <w:r w:rsidRPr="00B401F3">
        <w:rPr>
          <w:rFonts w:ascii="Arial" w:hAnsi="Arial" w:cs="Arial"/>
          <w:spacing w:val="-2"/>
        </w:rPr>
        <w:t xml:space="preserve"> </w:t>
      </w:r>
      <w:r w:rsidRPr="00B401F3">
        <w:rPr>
          <w:rFonts w:ascii="Arial" w:hAnsi="Arial" w:cs="Arial"/>
        </w:rPr>
        <w:t>adults</w:t>
      </w:r>
      <w:r w:rsidRPr="00B401F3">
        <w:rPr>
          <w:rFonts w:ascii="Arial" w:hAnsi="Arial" w:cs="Arial"/>
          <w:spacing w:val="-2"/>
        </w:rPr>
        <w:t xml:space="preserve"> </w:t>
      </w:r>
      <w:r w:rsidRPr="00B401F3">
        <w:rPr>
          <w:rFonts w:ascii="Arial" w:hAnsi="Arial" w:cs="Arial"/>
        </w:rPr>
        <w:t>who</w:t>
      </w:r>
      <w:r w:rsidRPr="00B401F3">
        <w:rPr>
          <w:rFonts w:ascii="Arial" w:hAnsi="Arial" w:cs="Arial"/>
          <w:spacing w:val="-2"/>
        </w:rPr>
        <w:t xml:space="preserve"> </w:t>
      </w:r>
      <w:r w:rsidRPr="00B401F3">
        <w:rPr>
          <w:rFonts w:ascii="Arial" w:hAnsi="Arial" w:cs="Arial"/>
        </w:rPr>
        <w:t>are</w:t>
      </w:r>
      <w:r w:rsidRPr="00B401F3">
        <w:rPr>
          <w:rFonts w:ascii="Arial" w:hAnsi="Arial" w:cs="Arial"/>
          <w:spacing w:val="-2"/>
        </w:rPr>
        <w:t xml:space="preserve"> </w:t>
      </w:r>
      <w:r w:rsidRPr="00B401F3">
        <w:rPr>
          <w:rFonts w:ascii="Arial" w:hAnsi="Arial" w:cs="Arial"/>
        </w:rPr>
        <w:t>facing</w:t>
      </w:r>
      <w:r w:rsidRPr="00B401F3">
        <w:rPr>
          <w:rFonts w:ascii="Arial" w:hAnsi="Arial" w:cs="Arial"/>
          <w:spacing w:val="26"/>
          <w:w w:val="99"/>
        </w:rPr>
        <w:t xml:space="preserve"> </w:t>
      </w:r>
      <w:r w:rsidRPr="00B401F3">
        <w:rPr>
          <w:rFonts w:ascii="Arial" w:hAnsi="Arial" w:cs="Arial"/>
        </w:rPr>
        <w:t>some</w:t>
      </w:r>
      <w:r w:rsidRPr="00B401F3">
        <w:rPr>
          <w:rFonts w:ascii="Arial" w:hAnsi="Arial" w:cs="Arial"/>
          <w:spacing w:val="-3"/>
        </w:rPr>
        <w:t xml:space="preserve"> </w:t>
      </w:r>
      <w:r w:rsidRPr="00B401F3">
        <w:rPr>
          <w:rFonts w:ascii="Arial" w:hAnsi="Arial" w:cs="Arial"/>
        </w:rPr>
        <w:t>of</w:t>
      </w:r>
      <w:r w:rsidRPr="00B401F3">
        <w:rPr>
          <w:rFonts w:ascii="Arial" w:hAnsi="Arial" w:cs="Arial"/>
          <w:spacing w:val="-2"/>
        </w:rPr>
        <w:t xml:space="preserve"> </w:t>
      </w:r>
      <w:r w:rsidRPr="00B401F3">
        <w:rPr>
          <w:rFonts w:ascii="Arial" w:hAnsi="Arial" w:cs="Arial"/>
        </w:rPr>
        <w:t>life’s</w:t>
      </w:r>
      <w:r w:rsidRPr="00B401F3">
        <w:rPr>
          <w:rFonts w:ascii="Arial" w:hAnsi="Arial" w:cs="Arial"/>
          <w:spacing w:val="-3"/>
        </w:rPr>
        <w:t xml:space="preserve"> </w:t>
      </w:r>
      <w:r w:rsidRPr="00B401F3">
        <w:rPr>
          <w:rFonts w:ascii="Arial" w:hAnsi="Arial" w:cs="Arial"/>
        </w:rPr>
        <w:t>more</w:t>
      </w:r>
      <w:r w:rsidRPr="00B401F3">
        <w:rPr>
          <w:rFonts w:ascii="Arial" w:hAnsi="Arial" w:cs="Arial"/>
          <w:spacing w:val="-2"/>
        </w:rPr>
        <w:t xml:space="preserve"> </w:t>
      </w:r>
      <w:r w:rsidRPr="00B401F3">
        <w:rPr>
          <w:rFonts w:ascii="Arial" w:hAnsi="Arial" w:cs="Arial"/>
        </w:rPr>
        <w:t>serious</w:t>
      </w:r>
      <w:r w:rsidRPr="00B401F3">
        <w:rPr>
          <w:rFonts w:ascii="Arial" w:hAnsi="Arial" w:cs="Arial"/>
          <w:spacing w:val="-3"/>
        </w:rPr>
        <w:t xml:space="preserve"> </w:t>
      </w:r>
      <w:r w:rsidRPr="00B401F3">
        <w:rPr>
          <w:rFonts w:ascii="Arial" w:hAnsi="Arial" w:cs="Arial"/>
        </w:rPr>
        <w:t>challenges. As</w:t>
      </w:r>
      <w:r w:rsidRPr="00B401F3">
        <w:rPr>
          <w:rFonts w:ascii="Arial" w:hAnsi="Arial" w:cs="Arial"/>
          <w:spacing w:val="-3"/>
        </w:rPr>
        <w:t xml:space="preserve"> </w:t>
      </w:r>
      <w:r w:rsidRPr="00B401F3">
        <w:rPr>
          <w:rFonts w:ascii="Arial" w:hAnsi="Arial" w:cs="Arial"/>
        </w:rPr>
        <w:t>consultants,</w:t>
      </w:r>
      <w:r w:rsidRPr="00B401F3">
        <w:rPr>
          <w:rFonts w:ascii="Arial" w:hAnsi="Arial" w:cs="Arial"/>
          <w:spacing w:val="-2"/>
        </w:rPr>
        <w:t xml:space="preserve"> </w:t>
      </w:r>
      <w:r w:rsidRPr="00B401F3">
        <w:rPr>
          <w:rFonts w:ascii="Arial" w:hAnsi="Arial" w:cs="Arial"/>
        </w:rPr>
        <w:t>we</w:t>
      </w:r>
      <w:r w:rsidRPr="00B401F3">
        <w:rPr>
          <w:rFonts w:ascii="Arial" w:hAnsi="Arial" w:cs="Arial"/>
          <w:spacing w:val="-3"/>
        </w:rPr>
        <w:t xml:space="preserve"> </w:t>
      </w:r>
      <w:r w:rsidRPr="00B401F3">
        <w:rPr>
          <w:rFonts w:ascii="Arial" w:hAnsi="Arial" w:cs="Arial"/>
        </w:rPr>
        <w:t>work</w:t>
      </w:r>
      <w:r w:rsidRPr="00B401F3">
        <w:rPr>
          <w:rFonts w:ascii="Arial" w:hAnsi="Arial" w:cs="Arial"/>
          <w:spacing w:val="-2"/>
        </w:rPr>
        <w:t xml:space="preserve"> </w:t>
      </w:r>
      <w:r w:rsidRPr="00B401F3">
        <w:rPr>
          <w:rFonts w:ascii="Arial" w:hAnsi="Arial" w:cs="Arial"/>
        </w:rPr>
        <w:t>with</w:t>
      </w:r>
      <w:r w:rsidRPr="00B401F3">
        <w:rPr>
          <w:rFonts w:ascii="Arial" w:hAnsi="Arial" w:cs="Arial"/>
          <w:spacing w:val="-2"/>
        </w:rPr>
        <w:t xml:space="preserve"> </w:t>
      </w:r>
      <w:r w:rsidRPr="00B401F3">
        <w:rPr>
          <w:rFonts w:ascii="Arial" w:hAnsi="Arial" w:cs="Arial"/>
        </w:rPr>
        <w:t>organizations to help them best</w:t>
      </w:r>
      <w:r w:rsidRPr="00B401F3">
        <w:rPr>
          <w:rFonts w:ascii="Arial" w:hAnsi="Arial" w:cs="Arial"/>
          <w:spacing w:val="-2"/>
        </w:rPr>
        <w:t xml:space="preserve"> </w:t>
      </w:r>
      <w:r w:rsidRPr="00B401F3">
        <w:rPr>
          <w:rFonts w:ascii="Arial" w:hAnsi="Arial" w:cs="Arial"/>
        </w:rPr>
        <w:t>serve</w:t>
      </w:r>
      <w:r w:rsidRPr="00B401F3">
        <w:rPr>
          <w:rFonts w:ascii="Arial" w:hAnsi="Arial" w:cs="Arial"/>
          <w:w w:val="99"/>
        </w:rPr>
        <w:t xml:space="preserve"> </w:t>
      </w:r>
      <w:r w:rsidRPr="00B401F3">
        <w:rPr>
          <w:rFonts w:ascii="Arial" w:hAnsi="Arial" w:cs="Arial"/>
        </w:rPr>
        <w:t>their</w:t>
      </w:r>
      <w:r w:rsidRPr="00B401F3">
        <w:rPr>
          <w:rFonts w:ascii="Arial" w:hAnsi="Arial" w:cs="Arial"/>
          <w:spacing w:val="-5"/>
        </w:rPr>
        <w:t xml:space="preserve"> </w:t>
      </w:r>
      <w:r w:rsidRPr="00B401F3">
        <w:rPr>
          <w:rFonts w:ascii="Arial" w:hAnsi="Arial" w:cs="Arial"/>
        </w:rPr>
        <w:t>members</w:t>
      </w:r>
      <w:r w:rsidRPr="00B401F3">
        <w:rPr>
          <w:rFonts w:ascii="Arial" w:hAnsi="Arial" w:cs="Arial"/>
          <w:spacing w:val="-4"/>
        </w:rPr>
        <w:t xml:space="preserve"> </w:t>
      </w:r>
      <w:r w:rsidRPr="00B401F3">
        <w:rPr>
          <w:rFonts w:ascii="Arial" w:hAnsi="Arial" w:cs="Arial"/>
        </w:rPr>
        <w:t>and</w:t>
      </w:r>
      <w:r w:rsidRPr="00B401F3">
        <w:rPr>
          <w:rFonts w:ascii="Arial" w:hAnsi="Arial" w:cs="Arial"/>
          <w:spacing w:val="-4"/>
        </w:rPr>
        <w:t xml:space="preserve"> </w:t>
      </w:r>
      <w:r w:rsidRPr="00B401F3">
        <w:rPr>
          <w:rFonts w:ascii="Arial" w:hAnsi="Arial" w:cs="Arial"/>
        </w:rPr>
        <w:t>the</w:t>
      </w:r>
      <w:r w:rsidRPr="00B401F3">
        <w:rPr>
          <w:rFonts w:ascii="Arial" w:hAnsi="Arial" w:cs="Arial"/>
          <w:spacing w:val="-5"/>
        </w:rPr>
        <w:t xml:space="preserve"> </w:t>
      </w:r>
      <w:r w:rsidRPr="00B401F3">
        <w:rPr>
          <w:rFonts w:ascii="Arial" w:hAnsi="Arial" w:cs="Arial"/>
        </w:rPr>
        <w:t>community. As</w:t>
      </w:r>
      <w:r w:rsidRPr="00B401F3">
        <w:rPr>
          <w:rFonts w:ascii="Arial" w:hAnsi="Arial" w:cs="Arial"/>
          <w:spacing w:val="-3"/>
        </w:rPr>
        <w:t xml:space="preserve"> </w:t>
      </w:r>
      <w:r w:rsidRPr="00B401F3">
        <w:rPr>
          <w:rFonts w:ascii="Arial" w:hAnsi="Arial" w:cs="Arial"/>
        </w:rPr>
        <w:t>unstoppable</w:t>
      </w:r>
      <w:r w:rsidRPr="00B401F3">
        <w:rPr>
          <w:rFonts w:ascii="Arial" w:hAnsi="Arial" w:cs="Arial"/>
          <w:spacing w:val="-3"/>
        </w:rPr>
        <w:t xml:space="preserve"> </w:t>
      </w:r>
      <w:r w:rsidRPr="00B401F3">
        <w:rPr>
          <w:rFonts w:ascii="Arial" w:hAnsi="Arial" w:cs="Arial"/>
          <w:spacing w:val="-1"/>
        </w:rPr>
        <w:t>advocates,</w:t>
      </w:r>
      <w:r w:rsidRPr="00B401F3">
        <w:rPr>
          <w:rFonts w:ascii="Arial" w:hAnsi="Arial" w:cs="Arial"/>
          <w:spacing w:val="-2"/>
        </w:rPr>
        <w:t xml:space="preserve"> </w:t>
      </w:r>
      <w:r w:rsidRPr="00B401F3">
        <w:rPr>
          <w:rFonts w:ascii="Arial" w:hAnsi="Arial" w:cs="Arial"/>
          <w:spacing w:val="-1"/>
        </w:rPr>
        <w:t>we</w:t>
      </w:r>
      <w:r w:rsidRPr="00B401F3">
        <w:rPr>
          <w:rFonts w:ascii="Arial" w:hAnsi="Arial" w:cs="Arial"/>
          <w:spacing w:val="-3"/>
        </w:rPr>
        <w:t xml:space="preserve"> </w:t>
      </w:r>
      <w:r w:rsidRPr="00B401F3">
        <w:rPr>
          <w:rFonts w:ascii="Arial" w:hAnsi="Arial" w:cs="Arial"/>
        </w:rPr>
        <w:t>teach</w:t>
      </w:r>
      <w:r w:rsidRPr="00B401F3">
        <w:rPr>
          <w:rFonts w:ascii="Arial" w:hAnsi="Arial" w:cs="Arial"/>
          <w:spacing w:val="-2"/>
        </w:rPr>
        <w:t xml:space="preserve"> </w:t>
      </w:r>
      <w:r w:rsidRPr="00B401F3">
        <w:rPr>
          <w:rFonts w:ascii="Arial" w:hAnsi="Arial" w:cs="Arial"/>
        </w:rPr>
        <w:t>how</w:t>
      </w:r>
      <w:r w:rsidRPr="00B401F3">
        <w:rPr>
          <w:rFonts w:ascii="Arial" w:hAnsi="Arial" w:cs="Arial"/>
          <w:spacing w:val="-3"/>
        </w:rPr>
        <w:t xml:space="preserve"> </w:t>
      </w:r>
      <w:r w:rsidRPr="00B401F3">
        <w:rPr>
          <w:rFonts w:ascii="Arial" w:hAnsi="Arial" w:cs="Arial"/>
        </w:rPr>
        <w:t>good</w:t>
      </w:r>
      <w:r w:rsidRPr="00B401F3">
        <w:rPr>
          <w:rFonts w:ascii="Arial" w:hAnsi="Arial" w:cs="Arial"/>
          <w:spacing w:val="-3"/>
        </w:rPr>
        <w:t xml:space="preserve"> </w:t>
      </w:r>
      <w:r w:rsidRPr="00B401F3">
        <w:rPr>
          <w:rFonts w:ascii="Arial" w:hAnsi="Arial" w:cs="Arial"/>
        </w:rPr>
        <w:t>mental</w:t>
      </w:r>
      <w:r w:rsidRPr="00B401F3">
        <w:rPr>
          <w:rFonts w:ascii="Arial" w:hAnsi="Arial" w:cs="Arial"/>
          <w:spacing w:val="-3"/>
        </w:rPr>
        <w:t xml:space="preserve"> </w:t>
      </w:r>
      <w:r w:rsidRPr="00B401F3">
        <w:rPr>
          <w:rFonts w:ascii="Arial" w:hAnsi="Arial" w:cs="Arial"/>
        </w:rPr>
        <w:t>and</w:t>
      </w:r>
      <w:r w:rsidRPr="00B401F3">
        <w:rPr>
          <w:rFonts w:ascii="Arial" w:hAnsi="Arial" w:cs="Arial"/>
          <w:spacing w:val="-3"/>
        </w:rPr>
        <w:t xml:space="preserve"> </w:t>
      </w:r>
      <w:r w:rsidRPr="00B401F3">
        <w:rPr>
          <w:rFonts w:ascii="Arial" w:hAnsi="Arial" w:cs="Arial"/>
        </w:rPr>
        <w:t>organizational</w:t>
      </w:r>
      <w:r w:rsidRPr="00B401F3">
        <w:rPr>
          <w:rFonts w:ascii="Arial" w:hAnsi="Arial" w:cs="Arial"/>
          <w:spacing w:val="-2"/>
        </w:rPr>
        <w:t xml:space="preserve"> </w:t>
      </w:r>
      <w:r w:rsidRPr="00B401F3">
        <w:rPr>
          <w:rFonts w:ascii="Arial" w:hAnsi="Arial" w:cs="Arial"/>
        </w:rPr>
        <w:t>health</w:t>
      </w:r>
      <w:r w:rsidRPr="00B401F3">
        <w:rPr>
          <w:rFonts w:ascii="Arial" w:hAnsi="Arial" w:cs="Arial"/>
          <w:spacing w:val="20"/>
        </w:rPr>
        <w:t xml:space="preserve"> </w:t>
      </w:r>
      <w:r w:rsidRPr="00B401F3">
        <w:rPr>
          <w:rFonts w:ascii="Arial" w:hAnsi="Arial" w:cs="Arial"/>
        </w:rPr>
        <w:t>allows</w:t>
      </w:r>
      <w:r w:rsidRPr="00B401F3">
        <w:rPr>
          <w:rFonts w:ascii="Arial" w:hAnsi="Arial" w:cs="Arial"/>
          <w:spacing w:val="-3"/>
        </w:rPr>
        <w:t xml:space="preserve"> </w:t>
      </w:r>
      <w:r w:rsidRPr="00B401F3">
        <w:rPr>
          <w:rFonts w:ascii="Arial" w:hAnsi="Arial" w:cs="Arial"/>
        </w:rPr>
        <w:t>individuals,</w:t>
      </w:r>
      <w:r w:rsidRPr="00B401F3">
        <w:rPr>
          <w:rFonts w:ascii="Arial" w:hAnsi="Arial" w:cs="Arial"/>
          <w:spacing w:val="-2"/>
        </w:rPr>
        <w:t xml:space="preserve"> </w:t>
      </w:r>
      <w:r w:rsidRPr="00B401F3">
        <w:rPr>
          <w:rFonts w:ascii="Arial" w:hAnsi="Arial" w:cs="Arial"/>
        </w:rPr>
        <w:t>communities</w:t>
      </w:r>
      <w:r w:rsidRPr="00B401F3">
        <w:rPr>
          <w:rFonts w:ascii="Arial" w:hAnsi="Arial" w:cs="Arial"/>
          <w:spacing w:val="-2"/>
        </w:rPr>
        <w:t xml:space="preserve"> </w:t>
      </w:r>
      <w:r w:rsidRPr="00B401F3">
        <w:rPr>
          <w:rFonts w:ascii="Arial" w:hAnsi="Arial" w:cs="Arial"/>
        </w:rPr>
        <w:t>and</w:t>
      </w:r>
      <w:r w:rsidRPr="00B401F3">
        <w:rPr>
          <w:rFonts w:ascii="Arial" w:hAnsi="Arial" w:cs="Arial"/>
          <w:spacing w:val="-3"/>
        </w:rPr>
        <w:t xml:space="preserve"> </w:t>
      </w:r>
      <w:r w:rsidRPr="00B401F3">
        <w:rPr>
          <w:rFonts w:ascii="Arial" w:hAnsi="Arial" w:cs="Arial"/>
        </w:rPr>
        <w:t>societies</w:t>
      </w:r>
      <w:r w:rsidRPr="00B401F3">
        <w:rPr>
          <w:rFonts w:ascii="Arial" w:hAnsi="Arial" w:cs="Arial"/>
          <w:spacing w:val="-2"/>
        </w:rPr>
        <w:t xml:space="preserve"> </w:t>
      </w:r>
      <w:r w:rsidRPr="00B401F3">
        <w:rPr>
          <w:rFonts w:ascii="Arial" w:hAnsi="Arial" w:cs="Arial"/>
        </w:rPr>
        <w:t>to</w:t>
      </w:r>
      <w:r w:rsidRPr="00B401F3">
        <w:rPr>
          <w:rFonts w:ascii="Arial" w:hAnsi="Arial" w:cs="Arial"/>
          <w:spacing w:val="-4"/>
        </w:rPr>
        <w:t xml:space="preserve"> </w:t>
      </w:r>
      <w:r w:rsidRPr="00B401F3">
        <w:rPr>
          <w:rFonts w:ascii="Arial" w:hAnsi="Arial" w:cs="Arial"/>
        </w:rPr>
        <w:t>function</w:t>
      </w:r>
      <w:r w:rsidRPr="00B401F3">
        <w:rPr>
          <w:rFonts w:ascii="Arial" w:hAnsi="Arial" w:cs="Arial"/>
          <w:spacing w:val="-2"/>
        </w:rPr>
        <w:t xml:space="preserve"> </w:t>
      </w:r>
      <w:r w:rsidRPr="00B401F3">
        <w:rPr>
          <w:rFonts w:ascii="Arial" w:hAnsi="Arial" w:cs="Arial"/>
        </w:rPr>
        <w:t>at</w:t>
      </w:r>
      <w:r w:rsidRPr="00B401F3">
        <w:rPr>
          <w:rFonts w:ascii="Arial" w:hAnsi="Arial" w:cs="Arial"/>
          <w:spacing w:val="-2"/>
        </w:rPr>
        <w:t xml:space="preserve"> </w:t>
      </w:r>
      <w:r w:rsidRPr="00B401F3">
        <w:rPr>
          <w:rFonts w:ascii="Arial" w:hAnsi="Arial" w:cs="Arial"/>
        </w:rPr>
        <w:t>their</w:t>
      </w:r>
      <w:r w:rsidRPr="00B401F3">
        <w:rPr>
          <w:rFonts w:ascii="Arial" w:hAnsi="Arial" w:cs="Arial"/>
          <w:spacing w:val="-2"/>
        </w:rPr>
        <w:t xml:space="preserve"> </w:t>
      </w:r>
      <w:r w:rsidRPr="00B401F3">
        <w:rPr>
          <w:rFonts w:ascii="Arial" w:hAnsi="Arial" w:cs="Arial"/>
        </w:rPr>
        <w:t>very</w:t>
      </w:r>
      <w:r w:rsidRPr="00B401F3">
        <w:rPr>
          <w:rFonts w:ascii="Arial" w:hAnsi="Arial" w:cs="Arial"/>
          <w:spacing w:val="-2"/>
        </w:rPr>
        <w:t xml:space="preserve"> </w:t>
      </w:r>
      <w:r w:rsidRPr="00B401F3">
        <w:rPr>
          <w:rFonts w:ascii="Arial" w:hAnsi="Arial" w:cs="Arial"/>
          <w:spacing w:val="-1"/>
        </w:rPr>
        <w:t>best. For more information, visit samaracarecousneling.org or samaracareconsulting.org.</w:t>
      </w:r>
    </w:p>
    <w:p w:rsidR="00B401F3" w:rsidRPr="00FF477C" w:rsidRDefault="00B401F3" w:rsidP="00B401F3">
      <w:pPr>
        <w:widowControl w:val="0"/>
        <w:autoSpaceDE w:val="0"/>
        <w:autoSpaceDN w:val="0"/>
        <w:adjustRightInd w:val="0"/>
        <w:rPr>
          <w:rFonts w:asciiTheme="majorHAnsi" w:eastAsiaTheme="minorEastAsia" w:hAnsiTheme="majorHAnsi" w:cs="Arial"/>
          <w:sz w:val="22"/>
          <w:szCs w:val="22"/>
        </w:rPr>
      </w:pPr>
    </w:p>
    <w:p w:rsidR="007E6899" w:rsidRPr="00B401F3" w:rsidRDefault="007E6899" w:rsidP="001C3914">
      <w:pPr>
        <w:rPr>
          <w:rFonts w:ascii="Arial" w:hAnsi="Arial" w:cs="Arial"/>
        </w:rPr>
      </w:pPr>
    </w:p>
    <w:sectPr w:rsidR="007E6899" w:rsidRPr="00B401F3" w:rsidSect="001C3914">
      <w:headerReference w:type="default" r:id="rId8"/>
      <w:pgSz w:w="12240" w:h="15840"/>
      <w:pgMar w:top="2880" w:right="1800" w:bottom="2160" w:left="259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1F3" w:rsidRDefault="00B401F3" w:rsidP="001C3914">
      <w:r>
        <w:separator/>
      </w:r>
    </w:p>
  </w:endnote>
  <w:endnote w:type="continuationSeparator" w:id="0">
    <w:p w:rsidR="00B401F3" w:rsidRDefault="00B401F3" w:rsidP="001C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Mincho">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1F3" w:rsidRDefault="00B401F3" w:rsidP="001C3914">
      <w:r>
        <w:separator/>
      </w:r>
    </w:p>
  </w:footnote>
  <w:footnote w:type="continuationSeparator" w:id="0">
    <w:p w:rsidR="00B401F3" w:rsidRDefault="00B401F3" w:rsidP="001C39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292" w:rsidRDefault="00E07292">
    <w:pPr>
      <w:pStyle w:val="Header"/>
    </w:pPr>
    <w:r>
      <w:rPr>
        <w:noProof/>
      </w:rPr>
      <w:drawing>
        <wp:anchor distT="0" distB="0" distL="114300" distR="114300" simplePos="0" relativeHeight="251658240" behindDoc="1" locked="0" layoutInCell="1" allowOverlap="1" wp14:anchorId="42D968DF" wp14:editId="2D35B8DB">
          <wp:simplePos x="0" y="0"/>
          <wp:positionH relativeFrom="page">
            <wp:posOffset>0</wp:posOffset>
          </wp:positionH>
          <wp:positionV relativeFrom="page">
            <wp:posOffset>0</wp:posOffset>
          </wp:positionV>
          <wp:extent cx="7772400" cy="10058400"/>
          <wp:effectExtent l="0" t="0" r="0" b="0"/>
          <wp:wrapNone/>
          <wp:docPr id="1" name="Picture 1" descr="samaracare_letterhead_v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racare_letterhead_v3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1F3"/>
    <w:rsid w:val="0010367F"/>
    <w:rsid w:val="001C3914"/>
    <w:rsid w:val="007A4EC7"/>
    <w:rsid w:val="007E6899"/>
    <w:rsid w:val="00B401F3"/>
    <w:rsid w:val="00DA6A0A"/>
    <w:rsid w:val="00E07292"/>
    <w:rsid w:val="00F10C78"/>
    <w:rsid w:val="00FA4A91"/>
    <w:rsid w:val="00FD7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E4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F3"/>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C3914"/>
  </w:style>
  <w:style w:type="paragraph" w:styleId="Footer">
    <w:name w:val="footer"/>
    <w:basedOn w:val="Normal"/>
    <w:link w:val="FooterChar"/>
    <w:uiPriority w:val="99"/>
    <w:unhideWhenUsed/>
    <w:rsid w:val="001C39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C3914"/>
  </w:style>
  <w:style w:type="paragraph" w:customStyle="1" w:styleId="BasicParagraph">
    <w:name w:val="[Basic Paragraph]"/>
    <w:basedOn w:val="Normal"/>
    <w:uiPriority w:val="99"/>
    <w:rsid w:val="001C3914"/>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Hyperlink">
    <w:name w:val="Hyperlink"/>
    <w:basedOn w:val="DefaultParagraphFont"/>
    <w:rsid w:val="00B401F3"/>
    <w:rPr>
      <w:color w:val="0563C1" w:themeColor="hyperlink"/>
      <w:u w:val="single"/>
    </w:rPr>
  </w:style>
  <w:style w:type="paragraph" w:styleId="NoSpacing">
    <w:name w:val="No Spacing"/>
    <w:uiPriority w:val="1"/>
    <w:qFormat/>
    <w:rsid w:val="00B401F3"/>
    <w:rPr>
      <w:rFonts w:ascii="Calibri" w:eastAsia="Calibri" w:hAnsi="Calibri" w:cs="Times New Roman"/>
      <w:sz w:val="22"/>
      <w:szCs w:val="22"/>
    </w:rPr>
  </w:style>
  <w:style w:type="paragraph" w:styleId="BodyText">
    <w:name w:val="Body Text"/>
    <w:basedOn w:val="Normal"/>
    <w:link w:val="BodyTextChar"/>
    <w:uiPriority w:val="1"/>
    <w:qFormat/>
    <w:rsid w:val="00B401F3"/>
    <w:pPr>
      <w:widowControl w:val="0"/>
      <w:ind w:left="100"/>
    </w:pPr>
    <w:rPr>
      <w:rFonts w:ascii="Calibri" w:eastAsia="Calibri" w:hAnsi="Calibri" w:cstheme="minorBidi"/>
    </w:rPr>
  </w:style>
  <w:style w:type="character" w:customStyle="1" w:styleId="BodyTextChar">
    <w:name w:val="Body Text Char"/>
    <w:basedOn w:val="DefaultParagraphFont"/>
    <w:link w:val="BodyText"/>
    <w:uiPriority w:val="1"/>
    <w:rsid w:val="00B401F3"/>
    <w:rPr>
      <w:rFonts w:ascii="Calibri" w:eastAsia="Calibri" w:hAnsi="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1F3"/>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C3914"/>
  </w:style>
  <w:style w:type="paragraph" w:styleId="Footer">
    <w:name w:val="footer"/>
    <w:basedOn w:val="Normal"/>
    <w:link w:val="FooterChar"/>
    <w:uiPriority w:val="99"/>
    <w:unhideWhenUsed/>
    <w:rsid w:val="001C39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C3914"/>
  </w:style>
  <w:style w:type="paragraph" w:customStyle="1" w:styleId="BasicParagraph">
    <w:name w:val="[Basic Paragraph]"/>
    <w:basedOn w:val="Normal"/>
    <w:uiPriority w:val="99"/>
    <w:rsid w:val="001C3914"/>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Hyperlink">
    <w:name w:val="Hyperlink"/>
    <w:basedOn w:val="DefaultParagraphFont"/>
    <w:rsid w:val="00B401F3"/>
    <w:rPr>
      <w:color w:val="0563C1" w:themeColor="hyperlink"/>
      <w:u w:val="single"/>
    </w:rPr>
  </w:style>
  <w:style w:type="paragraph" w:styleId="NoSpacing">
    <w:name w:val="No Spacing"/>
    <w:uiPriority w:val="1"/>
    <w:qFormat/>
    <w:rsid w:val="00B401F3"/>
    <w:rPr>
      <w:rFonts w:ascii="Calibri" w:eastAsia="Calibri" w:hAnsi="Calibri" w:cs="Times New Roman"/>
      <w:sz w:val="22"/>
      <w:szCs w:val="22"/>
    </w:rPr>
  </w:style>
  <w:style w:type="paragraph" w:styleId="BodyText">
    <w:name w:val="Body Text"/>
    <w:basedOn w:val="Normal"/>
    <w:link w:val="BodyTextChar"/>
    <w:uiPriority w:val="1"/>
    <w:qFormat/>
    <w:rsid w:val="00B401F3"/>
    <w:pPr>
      <w:widowControl w:val="0"/>
      <w:ind w:left="100"/>
    </w:pPr>
    <w:rPr>
      <w:rFonts w:ascii="Calibri" w:eastAsia="Calibri" w:hAnsi="Calibri" w:cstheme="minorBidi"/>
    </w:rPr>
  </w:style>
  <w:style w:type="character" w:customStyle="1" w:styleId="BodyTextChar">
    <w:name w:val="Body Text Char"/>
    <w:basedOn w:val="DefaultParagraphFont"/>
    <w:link w:val="BodyText"/>
    <w:uiPriority w:val="1"/>
    <w:rsid w:val="00B401F3"/>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litschauer@prairieontheweb.com"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waldopacheco:Desktop:Digital%20Letterhead_Glob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Digital Letterhead_Global.dotx</Template>
  <TotalTime>2</TotalTime>
  <Pages>2</Pages>
  <Words>425</Words>
  <Characters>2425</Characters>
  <Application>Microsoft Macintosh Word</Application>
  <DocSecurity>0</DocSecurity>
  <Lines>20</Lines>
  <Paragraphs>5</Paragraphs>
  <ScaleCrop>false</ScaleCrop>
  <Company>Engage Creative</Company>
  <LinksUpToDate>false</LinksUpToDate>
  <CharactersWithSpaces>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Waldo Pacheco</dc:creator>
  <cp:keywords/>
  <dc:description/>
  <cp:lastModifiedBy>Waldo Pacheco</cp:lastModifiedBy>
  <cp:revision>1</cp:revision>
  <dcterms:created xsi:type="dcterms:W3CDTF">2017-02-13T15:20:00Z</dcterms:created>
  <dcterms:modified xsi:type="dcterms:W3CDTF">2017-02-13T15:28:00Z</dcterms:modified>
</cp:coreProperties>
</file>